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D71B" w14:textId="0B938467" w:rsidR="001D341F" w:rsidRDefault="001D341F" w:rsidP="00F63A83">
      <w:pPr>
        <w:rPr>
          <w:rFonts w:ascii="Calibri" w:eastAsia="Shadows Into Light Two" w:hAnsi="Calibri" w:cs="Calibri"/>
          <w:b/>
        </w:rPr>
      </w:pPr>
      <w:r>
        <w:rPr>
          <w:rFonts w:ascii="Calibri" w:eastAsia="Shadows Into Light Two" w:hAnsi="Calibri" w:cs="Calibri"/>
          <w:b/>
          <w:noProof/>
        </w:rPr>
        <w:drawing>
          <wp:anchor distT="0" distB="0" distL="114300" distR="114300" simplePos="0" relativeHeight="251658240" behindDoc="0" locked="0" layoutInCell="1" allowOverlap="1" wp14:anchorId="354B0BBB" wp14:editId="6094B15F">
            <wp:simplePos x="914400" y="914400"/>
            <wp:positionH relativeFrom="margin">
              <wp:align>right</wp:align>
            </wp:positionH>
            <wp:positionV relativeFrom="margin">
              <wp:align>top</wp:align>
            </wp:positionV>
            <wp:extent cx="866775" cy="741650"/>
            <wp:effectExtent l="0" t="0" r="0" b="190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741650"/>
                    </a:xfrm>
                    <a:prstGeom prst="rect">
                      <a:avLst/>
                    </a:prstGeom>
                  </pic:spPr>
                </pic:pic>
              </a:graphicData>
            </a:graphic>
          </wp:anchor>
        </w:drawing>
      </w:r>
    </w:p>
    <w:p w14:paraId="1A9B45EF" w14:textId="0DB77DDA" w:rsidR="00434BE2" w:rsidRPr="001D341F" w:rsidRDefault="001D341F" w:rsidP="00F63A83">
      <w:pPr>
        <w:rPr>
          <w:rFonts w:ascii="Calibri" w:eastAsia="Shadows Into Light Two" w:hAnsi="Calibri" w:cs="Calibri"/>
          <w:bCs/>
          <w:sz w:val="28"/>
          <w:szCs w:val="28"/>
        </w:rPr>
      </w:pPr>
      <w:r w:rsidRPr="001D341F">
        <w:rPr>
          <w:rFonts w:ascii="Calibri" w:eastAsia="Shadows Into Light Two" w:hAnsi="Calibri" w:cs="Calibri"/>
          <w:b/>
          <w:sz w:val="28"/>
          <w:szCs w:val="28"/>
        </w:rPr>
        <w:t>ESNZ Eventing – Event Schedules – Conditions and Clauses to Include (for copy)</w:t>
      </w:r>
    </w:p>
    <w:p w14:paraId="4111D06F" w14:textId="77777777" w:rsidR="001D341F" w:rsidRDefault="001D341F" w:rsidP="00F63A83">
      <w:pPr>
        <w:rPr>
          <w:rFonts w:ascii="Calibri" w:eastAsia="Shadows Into Light Two" w:hAnsi="Calibri" w:cs="Calibri"/>
          <w:bCs/>
        </w:rPr>
      </w:pPr>
    </w:p>
    <w:p w14:paraId="40ECDE06" w14:textId="68FCB0A6" w:rsidR="00B515EF" w:rsidRPr="001D341F" w:rsidRDefault="00971C15" w:rsidP="00F63A83">
      <w:pPr>
        <w:rPr>
          <w:rFonts w:ascii="Calibri" w:eastAsia="Shadows Into Light Two" w:hAnsi="Calibri" w:cs="Calibri"/>
          <w:bCs/>
        </w:rPr>
      </w:pPr>
      <w:r w:rsidRPr="001D341F">
        <w:rPr>
          <w:rFonts w:ascii="Calibri" w:eastAsia="Shadows Into Light Two" w:hAnsi="Calibri" w:cs="Calibri"/>
          <w:bCs/>
        </w:rPr>
        <w:t>Here is a list of what is required under Eventing Art 616 to be in your event schedule</w:t>
      </w:r>
      <w:r w:rsidR="00241604" w:rsidRPr="001D341F">
        <w:rPr>
          <w:rFonts w:ascii="Calibri" w:eastAsia="Shadows Into Light Two" w:hAnsi="Calibri" w:cs="Calibri"/>
          <w:bCs/>
        </w:rPr>
        <w:t xml:space="preserve"> </w:t>
      </w:r>
      <w:r w:rsidR="007A7997" w:rsidRPr="001D341F">
        <w:rPr>
          <w:rFonts w:ascii="Calibri" w:eastAsia="Shadows Into Light Two" w:hAnsi="Calibri" w:cs="Calibri"/>
          <w:bCs/>
        </w:rPr>
        <w:t>up to and including ESNZ Eventing Art 610</w:t>
      </w:r>
      <w:r w:rsidR="002A66DD" w:rsidRPr="001D341F">
        <w:rPr>
          <w:rFonts w:ascii="Calibri" w:eastAsia="Shadows Into Light Two" w:hAnsi="Calibri" w:cs="Calibri"/>
          <w:bCs/>
        </w:rPr>
        <w:t xml:space="preserve"> below</w:t>
      </w:r>
      <w:r w:rsidR="007A7997" w:rsidRPr="001D341F">
        <w:rPr>
          <w:rFonts w:ascii="Calibri" w:eastAsia="Shadows Into Light Two" w:hAnsi="Calibri" w:cs="Calibri"/>
          <w:bCs/>
        </w:rPr>
        <w:t>, followed by some other information which</w:t>
      </w:r>
      <w:r w:rsidR="00585B5C" w:rsidRPr="001D341F">
        <w:rPr>
          <w:rFonts w:ascii="Calibri" w:eastAsia="Shadows Into Light Two" w:hAnsi="Calibri" w:cs="Calibri"/>
          <w:bCs/>
        </w:rPr>
        <w:t xml:space="preserve"> can be added to or deleted</w:t>
      </w:r>
      <w:r w:rsidR="00477A96" w:rsidRPr="001D341F">
        <w:rPr>
          <w:rFonts w:ascii="Calibri" w:eastAsia="Shadows Into Light Two" w:hAnsi="Calibri" w:cs="Calibri"/>
          <w:bCs/>
        </w:rPr>
        <w:t xml:space="preserve"> as you wish</w:t>
      </w:r>
      <w:r w:rsidR="00E56BCF" w:rsidRPr="001D341F">
        <w:rPr>
          <w:rFonts w:ascii="Calibri" w:eastAsia="Shadows Into Light Two" w:hAnsi="Calibri" w:cs="Calibri"/>
          <w:bCs/>
        </w:rPr>
        <w:t xml:space="preserve"> but</w:t>
      </w:r>
      <w:r w:rsidR="007A7997" w:rsidRPr="001D341F">
        <w:rPr>
          <w:rFonts w:ascii="Calibri" w:eastAsia="Shadows Into Light Two" w:hAnsi="Calibri" w:cs="Calibri"/>
          <w:bCs/>
        </w:rPr>
        <w:t xml:space="preserve"> </w:t>
      </w:r>
      <w:r w:rsidR="001472C2" w:rsidRPr="001D341F">
        <w:rPr>
          <w:rFonts w:ascii="Calibri" w:eastAsia="Shadows Into Light Two" w:hAnsi="Calibri" w:cs="Calibri"/>
          <w:bCs/>
        </w:rPr>
        <w:t>may be useful</w:t>
      </w:r>
      <w:r w:rsidR="007A7997" w:rsidRPr="001D341F">
        <w:rPr>
          <w:rFonts w:ascii="Calibri" w:eastAsia="Shadows Into Light Two" w:hAnsi="Calibri" w:cs="Calibri"/>
          <w:bCs/>
        </w:rPr>
        <w:t xml:space="preserve"> to include.  Please feel free to</w:t>
      </w:r>
      <w:r w:rsidR="00381D90" w:rsidRPr="001D341F">
        <w:rPr>
          <w:rFonts w:ascii="Calibri" w:eastAsia="Shadows Into Light Two" w:hAnsi="Calibri" w:cs="Calibri"/>
          <w:bCs/>
        </w:rPr>
        <w:t xml:space="preserve"> copy and paste, then fill i</w:t>
      </w:r>
      <w:r w:rsidR="00195F09" w:rsidRPr="001D341F">
        <w:rPr>
          <w:rFonts w:ascii="Calibri" w:eastAsia="Shadows Into Light Two" w:hAnsi="Calibri" w:cs="Calibri"/>
          <w:bCs/>
        </w:rPr>
        <w:t>n the information</w:t>
      </w:r>
      <w:r w:rsidR="00381D90" w:rsidRPr="001D341F">
        <w:rPr>
          <w:rFonts w:ascii="Calibri" w:eastAsia="Shadows Into Light Two" w:hAnsi="Calibri" w:cs="Calibri"/>
          <w:bCs/>
        </w:rPr>
        <w:t xml:space="preserve"> pertain</w:t>
      </w:r>
      <w:r w:rsidR="00195F09" w:rsidRPr="001D341F">
        <w:rPr>
          <w:rFonts w:ascii="Calibri" w:eastAsia="Shadows Into Light Two" w:hAnsi="Calibri" w:cs="Calibri"/>
          <w:bCs/>
        </w:rPr>
        <w:t>ing</w:t>
      </w:r>
      <w:r w:rsidR="00381D90" w:rsidRPr="001D341F">
        <w:rPr>
          <w:rFonts w:ascii="Calibri" w:eastAsia="Shadows Into Light Two" w:hAnsi="Calibri" w:cs="Calibri"/>
          <w:bCs/>
        </w:rPr>
        <w:t xml:space="preserve"> to your event.  We hope you find this helpful.</w:t>
      </w:r>
    </w:p>
    <w:p w14:paraId="655A959B" w14:textId="5C60A543" w:rsidR="00381D90" w:rsidRPr="001D341F" w:rsidRDefault="00381D90" w:rsidP="00F63A83">
      <w:pPr>
        <w:rPr>
          <w:rFonts w:ascii="Calibri" w:eastAsia="Shadows Into Light Two" w:hAnsi="Calibri" w:cs="Calibri"/>
          <w:bCs/>
        </w:rPr>
      </w:pPr>
    </w:p>
    <w:p w14:paraId="6FA1C8A0" w14:textId="09413740" w:rsidR="00CC7CD2" w:rsidRPr="001D341F" w:rsidRDefault="00CC7CD2"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10790544" wp14:editId="608831A2">
            <wp:extent cx="259080" cy="259080"/>
            <wp:effectExtent l="0" t="0" r="7620" b="7620"/>
            <wp:docPr id="1" name="Graphic 1" descr="Programm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rogrammer femal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9080" cy="25908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Secretary:</w:t>
      </w:r>
    </w:p>
    <w:p w14:paraId="196D4373" w14:textId="0F1E2AB0" w:rsidR="00420018" w:rsidRPr="001D341F" w:rsidRDefault="00420018" w:rsidP="00F63A83">
      <w:pPr>
        <w:rPr>
          <w:rFonts w:ascii="Calibri" w:eastAsia="Shadows Into Light Two" w:hAnsi="Calibri" w:cs="Calibri"/>
          <w:bCs/>
        </w:rPr>
      </w:pPr>
      <w:r w:rsidRPr="001D341F">
        <w:rPr>
          <w:rFonts w:ascii="Calibri" w:eastAsia="Shadows Into Light Two" w:hAnsi="Calibri" w:cs="Calibri"/>
          <w:bCs/>
        </w:rPr>
        <w:t xml:space="preserve">                 </w:t>
      </w:r>
    </w:p>
    <w:p w14:paraId="0BF7A380" w14:textId="516776B1" w:rsidR="00F63A83" w:rsidRPr="001D341F" w:rsidRDefault="000A661C"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0D9E8B4C" wp14:editId="1B115997">
            <wp:extent cx="213360" cy="213360"/>
            <wp:effectExtent l="0" t="0" r="0" b="0"/>
            <wp:docPr id="4" name="Graphic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ooks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3360" cy="21336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All classes are run under ESNZ Eventing Rules and General Regulations and/or FEI Rules.</w:t>
      </w:r>
    </w:p>
    <w:p w14:paraId="6B85A4AC" w14:textId="7A595D91" w:rsidR="000A661C" w:rsidRPr="001D341F" w:rsidRDefault="000A661C"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19831C9E" wp14:editId="60DAC298">
            <wp:extent cx="281940" cy="281940"/>
            <wp:effectExtent l="0" t="0" r="0" b="3810"/>
            <wp:docPr id="5" name="Graphic 5"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watch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1940" cy="281940"/>
                    </a:xfrm>
                    <a:prstGeom prst="rect">
                      <a:avLst/>
                    </a:prstGeom>
                  </pic:spPr>
                </pic:pic>
              </a:graphicData>
            </a:graphic>
          </wp:inline>
        </w:drawing>
      </w:r>
      <w:r w:rsidR="0076747A">
        <w:rPr>
          <w:rFonts w:ascii="Calibri" w:eastAsia="Shadows Into Light Two" w:hAnsi="Calibri" w:cs="Calibri"/>
          <w:bCs/>
        </w:rPr>
        <w:tab/>
      </w:r>
      <w:r w:rsidR="00D94D2E" w:rsidRPr="001D341F">
        <w:rPr>
          <w:rFonts w:ascii="Calibri" w:eastAsia="Shadows Into Light Two" w:hAnsi="Calibri" w:cs="Calibri"/>
          <w:bCs/>
        </w:rPr>
        <w:t>Approximate Timetable:</w:t>
      </w:r>
    </w:p>
    <w:p w14:paraId="28C2E545" w14:textId="7653726B" w:rsidR="00D94D2E" w:rsidRPr="001D341F" w:rsidRDefault="00D94D2E" w:rsidP="0076747A">
      <w:pPr>
        <w:ind w:left="720" w:hanging="720"/>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278DA94D" wp14:editId="583C215E">
            <wp:extent cx="214867" cy="275590"/>
            <wp:effectExtent l="0" t="0" r="0" b="0"/>
            <wp:docPr id="7" name="Graphic 7" descr="Dance step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ance steps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2758" cy="285711"/>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Cross Country open for walking:</w:t>
      </w:r>
      <w:r w:rsidR="008B5C07" w:rsidRPr="001D341F">
        <w:rPr>
          <w:rFonts w:ascii="Calibri" w:eastAsia="Shadows Into Light Two" w:hAnsi="Calibri" w:cs="Calibri"/>
          <w:bCs/>
        </w:rPr>
        <w:t xml:space="preserve"> Art </w:t>
      </w:r>
      <w:r w:rsidR="000048EA" w:rsidRPr="001D341F">
        <w:rPr>
          <w:rFonts w:ascii="Calibri" w:eastAsia="Shadows Into Light Two" w:hAnsi="Calibri" w:cs="Calibri"/>
          <w:bCs/>
        </w:rPr>
        <w:t>653</w:t>
      </w:r>
      <w:r w:rsidR="009A6F4E" w:rsidRPr="001D341F">
        <w:rPr>
          <w:rFonts w:ascii="Calibri" w:eastAsia="Shadows Into Light Two" w:hAnsi="Calibri" w:cs="Calibri"/>
          <w:bCs/>
        </w:rPr>
        <w:t xml:space="preserve"> 2.2:  Cross Country course is open for walking 24hours before cross country is schedule to start.  (</w:t>
      </w:r>
      <w:r w:rsidR="009A07A5" w:rsidRPr="001D341F">
        <w:rPr>
          <w:rFonts w:ascii="Calibri" w:eastAsia="Shadows Into Light Two" w:hAnsi="Calibri" w:cs="Calibri"/>
          <w:bCs/>
        </w:rPr>
        <w:t>A shorter or long time may be substituted for the above</w:t>
      </w:r>
      <w:r w:rsidR="00C7273D" w:rsidRPr="001D341F">
        <w:rPr>
          <w:rFonts w:ascii="Calibri" w:eastAsia="Shadows Into Light Two" w:hAnsi="Calibri" w:cs="Calibri"/>
          <w:bCs/>
        </w:rPr>
        <w:t xml:space="preserve"> so long as </w:t>
      </w:r>
      <w:r w:rsidR="00477A96" w:rsidRPr="001D341F">
        <w:rPr>
          <w:rFonts w:ascii="Calibri" w:eastAsia="Shadows Into Light Two" w:hAnsi="Calibri" w:cs="Calibri"/>
          <w:bCs/>
        </w:rPr>
        <w:t>I</w:t>
      </w:r>
      <w:r w:rsidR="00F25546" w:rsidRPr="001D341F">
        <w:rPr>
          <w:rFonts w:ascii="Calibri" w:eastAsia="Shadows Into Light Two" w:hAnsi="Calibri" w:cs="Calibri"/>
          <w:bCs/>
        </w:rPr>
        <w:t>t’</w:t>
      </w:r>
      <w:r w:rsidR="00C7273D" w:rsidRPr="001D341F">
        <w:rPr>
          <w:rFonts w:ascii="Calibri" w:eastAsia="Shadows Into Light Two" w:hAnsi="Calibri" w:cs="Calibri"/>
          <w:bCs/>
        </w:rPr>
        <w:t>s in the schedule).</w:t>
      </w:r>
    </w:p>
    <w:p w14:paraId="1D87AF24" w14:textId="4314216F" w:rsidR="00D94D2E" w:rsidRPr="001D341F" w:rsidRDefault="00D94D2E"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19436807" wp14:editId="52DFD66A">
            <wp:extent cx="289560" cy="289560"/>
            <wp:effectExtent l="0" t="0" r="0" b="0"/>
            <wp:docPr id="6" name="Graphic 6" descr="Black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lackboard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9560" cy="28956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Draw notification:</w:t>
      </w:r>
    </w:p>
    <w:p w14:paraId="3C82A44F" w14:textId="687A9E34" w:rsidR="00D94D2E" w:rsidRPr="001D341F" w:rsidRDefault="00D94D2E"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1E4A7291" wp14:editId="05747D8A">
            <wp:extent cx="274320" cy="274320"/>
            <wp:effectExtent l="0" t="0" r="0" b="0"/>
            <wp:docPr id="8" name="Graphic 8" descr="Ribb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Presentations:</w:t>
      </w:r>
    </w:p>
    <w:p w14:paraId="2DE2E754" w14:textId="30CDF69C" w:rsidR="00D94D2E" w:rsidRPr="001D341F" w:rsidRDefault="00663499"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2FC373B0" wp14:editId="317E9C37">
            <wp:extent cx="335280" cy="335280"/>
            <wp:effectExtent l="0" t="0" r="7620" b="0"/>
            <wp:docPr id="9" name="Graphic 9" descr="D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Dog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35280" cy="33528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Dogs:</w:t>
      </w:r>
    </w:p>
    <w:p w14:paraId="71C6570D" w14:textId="75F0C54C" w:rsidR="00663499" w:rsidRPr="001D341F" w:rsidRDefault="00663499"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360FC53A" wp14:editId="43EFCDA5">
            <wp:extent cx="304800" cy="304800"/>
            <wp:effectExtent l="0" t="0" r="0" b="0"/>
            <wp:docPr id="10" name="Graphic 10"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ipboard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Wait List:</w:t>
      </w:r>
    </w:p>
    <w:p w14:paraId="20AA385A" w14:textId="71918037" w:rsidR="00583C80" w:rsidRPr="001D341F" w:rsidRDefault="00583C80"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6143A8EC" wp14:editId="7C354AA0">
            <wp:extent cx="312420" cy="312420"/>
            <wp:effectExtent l="0" t="0" r="0" b="0"/>
            <wp:docPr id="14" name="Graphic 1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Hom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12420" cy="31242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Stabling, Yarding and Accommodation, Other Fees:</w:t>
      </w:r>
    </w:p>
    <w:p w14:paraId="7B63A150" w14:textId="1E3044CE" w:rsidR="00663499" w:rsidRPr="001D341F" w:rsidRDefault="00663499"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7E2A9E86" wp14:editId="6A7CDA61">
            <wp:extent cx="281940" cy="281940"/>
            <wp:effectExtent l="0" t="0" r="3810" b="0"/>
            <wp:docPr id="11" name="Graphic 11" descr="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ildren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1940" cy="28194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Technical Delegate:</w:t>
      </w:r>
    </w:p>
    <w:p w14:paraId="22DCDEFD" w14:textId="3CCC4A0F" w:rsidR="00663499" w:rsidRPr="001D341F" w:rsidRDefault="00663499" w:rsidP="00F63A83">
      <w:pPr>
        <w:rPr>
          <w:rFonts w:ascii="Calibri" w:eastAsia="Shadows Into Light Two" w:hAnsi="Calibri" w:cs="Calibri"/>
          <w:bCs/>
        </w:rPr>
      </w:pPr>
      <w:r w:rsidRPr="001D341F">
        <w:rPr>
          <w:rFonts w:ascii="Calibri" w:eastAsia="Shadows Into Light Two" w:hAnsi="Calibri" w:cs="Calibri"/>
          <w:bCs/>
        </w:rPr>
        <w:t xml:space="preserve">            </w:t>
      </w:r>
      <w:r w:rsidR="0076747A">
        <w:rPr>
          <w:rFonts w:ascii="Calibri" w:eastAsia="Shadows Into Light Two" w:hAnsi="Calibri" w:cs="Calibri"/>
          <w:bCs/>
        </w:rPr>
        <w:tab/>
      </w:r>
      <w:r w:rsidRPr="001D341F">
        <w:rPr>
          <w:rFonts w:ascii="Calibri" w:eastAsia="Shadows Into Light Two" w:hAnsi="Calibri" w:cs="Calibri"/>
          <w:bCs/>
        </w:rPr>
        <w:t>Course Designer:</w:t>
      </w:r>
    </w:p>
    <w:p w14:paraId="57234162" w14:textId="0441F646" w:rsidR="00663499" w:rsidRPr="001D341F" w:rsidRDefault="00663499" w:rsidP="00F63A83">
      <w:pPr>
        <w:rPr>
          <w:rFonts w:ascii="Calibri" w:eastAsia="Shadows Into Light Two" w:hAnsi="Calibri" w:cs="Calibri"/>
          <w:bCs/>
        </w:rPr>
      </w:pPr>
      <w:r w:rsidRPr="001D341F">
        <w:rPr>
          <w:rFonts w:ascii="Calibri" w:eastAsia="Shadows Into Light Two" w:hAnsi="Calibri" w:cs="Calibri"/>
          <w:bCs/>
        </w:rPr>
        <w:t xml:space="preserve">            </w:t>
      </w:r>
      <w:r w:rsidR="0076747A">
        <w:rPr>
          <w:rFonts w:ascii="Calibri" w:eastAsia="Shadows Into Light Two" w:hAnsi="Calibri" w:cs="Calibri"/>
          <w:bCs/>
        </w:rPr>
        <w:tab/>
      </w:r>
      <w:r w:rsidRPr="001D341F">
        <w:rPr>
          <w:rFonts w:ascii="Calibri" w:eastAsia="Shadows Into Light Two" w:hAnsi="Calibri" w:cs="Calibri"/>
          <w:bCs/>
        </w:rPr>
        <w:t>Rider Representative for Event:</w:t>
      </w:r>
    </w:p>
    <w:p w14:paraId="1391BD0A" w14:textId="2F7E5FDC" w:rsidR="00663499" w:rsidRPr="001D341F" w:rsidRDefault="00663499" w:rsidP="00F63A83">
      <w:pPr>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458B7BAA" wp14:editId="5B5B6711">
            <wp:extent cx="259080" cy="259080"/>
            <wp:effectExtent l="0" t="0" r="7620" b="7620"/>
            <wp:docPr id="12" name="Graphic 12"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cales of justic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9080" cy="259080"/>
                    </a:xfrm>
                    <a:prstGeom prst="rect">
                      <a:avLst/>
                    </a:prstGeom>
                  </pic:spPr>
                </pic:pic>
              </a:graphicData>
            </a:graphic>
          </wp:inline>
        </w:drawing>
      </w:r>
      <w:r w:rsidR="0076747A">
        <w:rPr>
          <w:rFonts w:ascii="Calibri" w:eastAsia="Shadows Into Light Two" w:hAnsi="Calibri" w:cs="Calibri"/>
          <w:bCs/>
        </w:rPr>
        <w:tab/>
      </w:r>
      <w:r w:rsidRPr="001D341F">
        <w:rPr>
          <w:rFonts w:ascii="Calibri" w:eastAsia="Shadows Into Light Two" w:hAnsi="Calibri" w:cs="Calibri"/>
          <w:bCs/>
        </w:rPr>
        <w:t>Reservation of Right as per Art 611.  OC may substitute prizes</w:t>
      </w:r>
      <w:r w:rsidR="00583C80" w:rsidRPr="001D341F">
        <w:rPr>
          <w:rFonts w:ascii="Calibri" w:eastAsia="Shadows Into Light Two" w:hAnsi="Calibri" w:cs="Calibri"/>
          <w:bCs/>
        </w:rPr>
        <w:t xml:space="preserve"> or </w:t>
      </w:r>
      <w:r w:rsidRPr="001D341F">
        <w:rPr>
          <w:rFonts w:ascii="Calibri" w:eastAsia="Shadows Into Light Two" w:hAnsi="Calibri" w:cs="Calibri"/>
          <w:bCs/>
        </w:rPr>
        <w:t>amend programme etc</w:t>
      </w:r>
    </w:p>
    <w:p w14:paraId="46EEACE9" w14:textId="31B2B2B4" w:rsidR="00663499" w:rsidRPr="001D341F" w:rsidRDefault="00663499" w:rsidP="0076747A">
      <w:pPr>
        <w:ind w:left="720" w:hanging="720"/>
        <w:rPr>
          <w:rFonts w:ascii="Calibri" w:eastAsia="Shadows Into Light Two" w:hAnsi="Calibri" w:cs="Calibri"/>
          <w:bCs/>
        </w:rPr>
      </w:pPr>
      <w:r w:rsidRPr="001D341F">
        <w:rPr>
          <w:rFonts w:ascii="Calibri" w:eastAsia="Shadows Into Light Two" w:hAnsi="Calibri" w:cs="Calibri"/>
          <w:bCs/>
          <w:noProof/>
        </w:rPr>
        <w:drawing>
          <wp:inline distT="0" distB="0" distL="0" distR="0" wp14:anchorId="4D69B91E" wp14:editId="3C7FC878">
            <wp:extent cx="251460" cy="251460"/>
            <wp:effectExtent l="0" t="0" r="0" b="0"/>
            <wp:docPr id="13" name="Graphic 13"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Gavel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1460" cy="251460"/>
                    </a:xfrm>
                    <a:prstGeom prst="rect">
                      <a:avLst/>
                    </a:prstGeom>
                  </pic:spPr>
                </pic:pic>
              </a:graphicData>
            </a:graphic>
          </wp:inline>
        </w:drawing>
      </w:r>
      <w:r w:rsidR="00583C80" w:rsidRPr="001D341F">
        <w:rPr>
          <w:rFonts w:ascii="Calibri" w:eastAsia="Shadows Into Light Two" w:hAnsi="Calibri" w:cs="Calibri"/>
          <w:bCs/>
        </w:rPr>
        <w:t xml:space="preserve"> </w:t>
      </w:r>
      <w:r w:rsidR="0076747A">
        <w:rPr>
          <w:rFonts w:ascii="Calibri" w:eastAsia="Shadows Into Light Two" w:hAnsi="Calibri" w:cs="Calibri"/>
          <w:bCs/>
        </w:rPr>
        <w:tab/>
      </w:r>
      <w:r w:rsidR="00583C80" w:rsidRPr="001D341F">
        <w:rPr>
          <w:rFonts w:ascii="Calibri" w:eastAsia="Shadows Into Light Two" w:hAnsi="Calibri" w:cs="Calibri"/>
          <w:bCs/>
        </w:rPr>
        <w:t xml:space="preserve">ESNZ Eventing Rule </w:t>
      </w:r>
      <w:r w:rsidRPr="001D341F">
        <w:rPr>
          <w:rFonts w:ascii="Calibri" w:eastAsia="Shadows Into Light Two" w:hAnsi="Calibri" w:cs="Calibri"/>
          <w:bCs/>
        </w:rPr>
        <w:t xml:space="preserve">Art </w:t>
      </w:r>
      <w:proofErr w:type="gramStart"/>
      <w:r w:rsidRPr="001D341F">
        <w:rPr>
          <w:rFonts w:ascii="Calibri" w:eastAsia="Shadows Into Light Two" w:hAnsi="Calibri" w:cs="Calibri"/>
          <w:bCs/>
        </w:rPr>
        <w:t>610 :</w:t>
      </w:r>
      <w:proofErr w:type="gramEnd"/>
      <w:r w:rsidRPr="001D341F">
        <w:rPr>
          <w:rFonts w:ascii="Calibri" w:eastAsia="Shadows Into Light Two" w:hAnsi="Calibri" w:cs="Calibri"/>
          <w:bCs/>
        </w:rPr>
        <w:t xml:space="preserve"> Neither the Organiser of any event to which these rules apply nor the NF</w:t>
      </w:r>
      <w:r w:rsidR="00583C80" w:rsidRPr="001D341F">
        <w:rPr>
          <w:rFonts w:ascii="Calibri" w:eastAsia="Shadows Into Light Two" w:hAnsi="Calibri" w:cs="Calibri"/>
          <w:bCs/>
        </w:rPr>
        <w:t>,</w:t>
      </w:r>
      <w:r w:rsidRPr="001D341F">
        <w:rPr>
          <w:rFonts w:ascii="Calibri" w:eastAsia="Shadows Into Light Two" w:hAnsi="Calibri" w:cs="Calibri"/>
          <w:bCs/>
        </w:rPr>
        <w:t xml:space="preserve"> nor any agent, employee</w:t>
      </w:r>
      <w:r w:rsidR="00583C80" w:rsidRPr="001D341F">
        <w:rPr>
          <w:rFonts w:ascii="Calibri" w:eastAsia="Shadows Into Light Two" w:hAnsi="Calibri" w:cs="Calibri"/>
          <w:bCs/>
        </w:rPr>
        <w:t xml:space="preserve"> or representative of these bodies accepts any liability for any accident loss, damage, injury or illness to Horses, owners, Athletes, spectators, land, vehicles, their contents and accessories or any other personal property whatsoever whether caused by their negligence, breach of contract, or in any other way whatsoever.</w:t>
      </w:r>
    </w:p>
    <w:p w14:paraId="5B88589C" w14:textId="18BC3DAE" w:rsidR="00263D1C" w:rsidRPr="001D341F" w:rsidRDefault="00263D1C" w:rsidP="00F63A83">
      <w:pPr>
        <w:rPr>
          <w:rFonts w:ascii="Calibri" w:eastAsia="Shadows Into Light Two" w:hAnsi="Calibri" w:cs="Calibri"/>
          <w:bCs/>
        </w:rPr>
      </w:pPr>
    </w:p>
    <w:p w14:paraId="0896E9FF" w14:textId="209B8E71" w:rsidR="00263D1C" w:rsidRPr="001D341F" w:rsidRDefault="00263D1C" w:rsidP="00F63A83">
      <w:pPr>
        <w:rPr>
          <w:rFonts w:ascii="Calibri" w:eastAsia="Shadows Into Light Two" w:hAnsi="Calibri" w:cs="Calibri"/>
          <w:bCs/>
        </w:rPr>
      </w:pPr>
    </w:p>
    <w:p w14:paraId="0AB43E60" w14:textId="3FC99AA1" w:rsidR="00263D1C" w:rsidRPr="001D341F" w:rsidRDefault="00263D1C" w:rsidP="00F63A83">
      <w:pPr>
        <w:rPr>
          <w:rFonts w:ascii="Calibri" w:eastAsia="Shadows Into Light Two" w:hAnsi="Calibri" w:cs="Calibri"/>
          <w:bCs/>
        </w:rPr>
      </w:pPr>
    </w:p>
    <w:p w14:paraId="7E09D59C" w14:textId="77777777" w:rsidR="00DB713B" w:rsidRPr="001D341F" w:rsidRDefault="00DB713B" w:rsidP="00F63A83">
      <w:pPr>
        <w:rPr>
          <w:rFonts w:ascii="Calibri" w:eastAsia="Shadows Into Light Two" w:hAnsi="Calibri" w:cs="Calibri"/>
          <w:b/>
        </w:rPr>
      </w:pPr>
    </w:p>
    <w:p w14:paraId="715873BE" w14:textId="77777777" w:rsidR="00CA2DD2" w:rsidRPr="001D341F" w:rsidRDefault="00CA2DD2" w:rsidP="00F63A83">
      <w:pPr>
        <w:rPr>
          <w:rFonts w:ascii="Calibri" w:eastAsia="Shadows Into Light Two" w:hAnsi="Calibri" w:cs="Calibri"/>
          <w:b/>
        </w:rPr>
      </w:pPr>
      <w:r w:rsidRPr="001D341F">
        <w:rPr>
          <w:rFonts w:ascii="Calibri" w:eastAsia="Shadows Into Light Two" w:hAnsi="Calibri" w:cs="Calibri"/>
          <w:b/>
        </w:rPr>
        <w:lastRenderedPageBreak/>
        <w:t xml:space="preserve">REGISTRATION: </w:t>
      </w:r>
    </w:p>
    <w:p w14:paraId="36085B4E" w14:textId="434B2024" w:rsidR="00F63A83" w:rsidRPr="001D341F" w:rsidRDefault="00CA2DD2" w:rsidP="00F63A83">
      <w:pPr>
        <w:rPr>
          <w:rFonts w:ascii="Calibri" w:eastAsia="Shadows Into Light Two" w:hAnsi="Calibri" w:cs="Calibri"/>
          <w:bCs/>
        </w:rPr>
      </w:pPr>
      <w:r w:rsidRPr="001D341F">
        <w:rPr>
          <w:rFonts w:ascii="Calibri" w:eastAsia="Shadows Into Light Two" w:hAnsi="Calibri" w:cs="Calibri"/>
          <w:b/>
        </w:rPr>
        <w:t>Athlete</w:t>
      </w:r>
      <w:r w:rsidR="0076747A">
        <w:rPr>
          <w:rFonts w:ascii="Calibri" w:eastAsia="Shadows Into Light Two" w:hAnsi="Calibri" w:cs="Calibri"/>
          <w:bCs/>
        </w:rPr>
        <w:tab/>
      </w:r>
      <w:r w:rsidR="0076747A">
        <w:rPr>
          <w:rFonts w:ascii="Calibri" w:eastAsia="Shadows Into Light Two" w:hAnsi="Calibri" w:cs="Calibri"/>
          <w:bCs/>
        </w:rPr>
        <w:tab/>
      </w:r>
      <w:r w:rsidR="00DB713B" w:rsidRPr="001D341F">
        <w:rPr>
          <w:rFonts w:ascii="Calibri" w:eastAsia="Shadows Into Light Two" w:hAnsi="Calibri" w:cs="Calibri"/>
          <w:bCs/>
        </w:rPr>
        <w:t>C</w:t>
      </w:r>
      <w:r w:rsidRPr="001D341F">
        <w:rPr>
          <w:rFonts w:ascii="Calibri" w:eastAsia="Shadows Into Light Two" w:hAnsi="Calibri" w:cs="Calibri"/>
          <w:bCs/>
        </w:rPr>
        <w:t>ompeting at CCN105 and above – Full ESNZ membership</w:t>
      </w:r>
    </w:p>
    <w:p w14:paraId="4495B040" w14:textId="01A2A3AB" w:rsidR="00CA2DD2" w:rsidRPr="001D341F" w:rsidRDefault="00CA2DD2" w:rsidP="00CA2DD2">
      <w:pPr>
        <w:rPr>
          <w:rFonts w:ascii="Calibri" w:eastAsia="Shadows Into Light Two" w:hAnsi="Calibri" w:cs="Calibri"/>
          <w:bCs/>
        </w:rPr>
      </w:pPr>
      <w:r w:rsidRPr="001D341F">
        <w:rPr>
          <w:rFonts w:ascii="Calibri" w:eastAsia="Shadows Into Light Two" w:hAnsi="Calibri" w:cs="Calibri"/>
          <w:bCs/>
        </w:rPr>
        <w:t xml:space="preserve">            </w:t>
      </w:r>
      <w:r w:rsidR="0076747A">
        <w:rPr>
          <w:rFonts w:ascii="Calibri" w:eastAsia="Shadows Into Light Two" w:hAnsi="Calibri" w:cs="Calibri"/>
          <w:bCs/>
        </w:rPr>
        <w:tab/>
      </w:r>
      <w:r w:rsidR="0076747A">
        <w:rPr>
          <w:rFonts w:ascii="Calibri" w:eastAsia="Shadows Into Light Two" w:hAnsi="Calibri" w:cs="Calibri"/>
          <w:bCs/>
        </w:rPr>
        <w:tab/>
      </w:r>
      <w:r w:rsidRPr="001D341F">
        <w:rPr>
          <w:rFonts w:ascii="Calibri" w:eastAsia="Shadows Into Light Two" w:hAnsi="Calibri" w:cs="Calibri"/>
          <w:bCs/>
        </w:rPr>
        <w:t>Competing at CCN95 – Full or Intro ESNZ membership</w:t>
      </w:r>
    </w:p>
    <w:p w14:paraId="734A7E68" w14:textId="214DF70A" w:rsidR="00CA2DD2" w:rsidRPr="001D341F" w:rsidRDefault="00CA2DD2" w:rsidP="0076747A">
      <w:pPr>
        <w:ind w:right="-755"/>
        <w:rPr>
          <w:rFonts w:ascii="Calibri" w:eastAsia="Shadows Into Light Two" w:hAnsi="Calibri" w:cs="Calibri"/>
          <w:bCs/>
        </w:rPr>
      </w:pPr>
      <w:r w:rsidRPr="001D341F">
        <w:rPr>
          <w:rFonts w:ascii="Calibri" w:eastAsia="Shadows Into Light Two" w:hAnsi="Calibri" w:cs="Calibri"/>
          <w:bCs/>
        </w:rPr>
        <w:t xml:space="preserve">              </w:t>
      </w:r>
      <w:r w:rsidR="0076747A">
        <w:rPr>
          <w:rFonts w:ascii="Calibri" w:eastAsia="Shadows Into Light Two" w:hAnsi="Calibri" w:cs="Calibri"/>
          <w:bCs/>
        </w:rPr>
        <w:tab/>
      </w:r>
      <w:r w:rsidR="0076747A">
        <w:rPr>
          <w:rFonts w:ascii="Calibri" w:eastAsia="Shadows Into Light Two" w:hAnsi="Calibri" w:cs="Calibri"/>
          <w:bCs/>
        </w:rPr>
        <w:tab/>
      </w:r>
      <w:r w:rsidRPr="001D341F">
        <w:rPr>
          <w:rFonts w:ascii="Calibri" w:eastAsia="Shadows Into Light Two" w:hAnsi="Calibri" w:cs="Calibri"/>
          <w:bCs/>
        </w:rPr>
        <w:t>Competing at CCN80, CCN65 or Express Eventing – Full, Intro or Casual ESNZ membership</w:t>
      </w:r>
    </w:p>
    <w:p w14:paraId="3EE6C406" w14:textId="1F19CE36" w:rsidR="00CA2DD2" w:rsidRPr="001D341F" w:rsidRDefault="00CA2DD2" w:rsidP="00CA2DD2">
      <w:pPr>
        <w:rPr>
          <w:rFonts w:ascii="Calibri" w:eastAsia="Shadows Into Light Two" w:hAnsi="Calibri" w:cs="Calibri"/>
          <w:bCs/>
        </w:rPr>
      </w:pPr>
      <w:r w:rsidRPr="001D341F">
        <w:rPr>
          <w:rFonts w:ascii="Calibri" w:eastAsia="Shadows Into Light Two" w:hAnsi="Calibri" w:cs="Calibri"/>
          <w:b/>
        </w:rPr>
        <w:t>Horse</w:t>
      </w:r>
      <w:r w:rsidR="0076747A">
        <w:rPr>
          <w:rFonts w:ascii="Calibri" w:eastAsia="Shadows Into Light Two" w:hAnsi="Calibri" w:cs="Calibri"/>
          <w:b/>
        </w:rPr>
        <w:tab/>
      </w:r>
      <w:r w:rsidR="0076747A">
        <w:rPr>
          <w:rFonts w:ascii="Calibri" w:eastAsia="Shadows Into Light Two" w:hAnsi="Calibri" w:cs="Calibri"/>
          <w:b/>
        </w:rPr>
        <w:tab/>
      </w:r>
      <w:r w:rsidRPr="001D341F">
        <w:rPr>
          <w:rFonts w:ascii="Calibri" w:eastAsia="Shadows Into Light Two" w:hAnsi="Calibri" w:cs="Calibri"/>
          <w:bCs/>
        </w:rPr>
        <w:t>Competing at CCN1* and above – Full ESNZ and Discipline registration</w:t>
      </w:r>
    </w:p>
    <w:p w14:paraId="618DB747" w14:textId="0D0D9EB2" w:rsidR="00CA2DD2" w:rsidRPr="001D341F" w:rsidRDefault="00CA2DD2" w:rsidP="0076747A">
      <w:pPr>
        <w:ind w:left="1440"/>
        <w:rPr>
          <w:rFonts w:ascii="Calibri" w:eastAsia="Shadows Into Light Two" w:hAnsi="Calibri" w:cs="Calibri"/>
          <w:bCs/>
        </w:rPr>
      </w:pPr>
      <w:r w:rsidRPr="001D341F">
        <w:rPr>
          <w:rFonts w:ascii="Calibri" w:eastAsia="Shadows Into Light Two" w:hAnsi="Calibri" w:cs="Calibri"/>
          <w:bCs/>
        </w:rPr>
        <w:t>Competing at CCN105 – Full or Casual ESNZ registration and Full or Flexi Discipline start</w:t>
      </w:r>
    </w:p>
    <w:p w14:paraId="689EE99E" w14:textId="7889903B" w:rsidR="00CA2DD2" w:rsidRPr="001D341F" w:rsidRDefault="00CA2DD2" w:rsidP="0076747A">
      <w:pPr>
        <w:ind w:left="1440"/>
        <w:rPr>
          <w:rFonts w:ascii="Calibri" w:eastAsia="Shadows Into Light Two" w:hAnsi="Calibri" w:cs="Calibri"/>
          <w:bCs/>
        </w:rPr>
      </w:pPr>
      <w:r w:rsidRPr="001D341F">
        <w:rPr>
          <w:rFonts w:ascii="Calibri" w:eastAsia="Shadows Into Light Two" w:hAnsi="Calibri" w:cs="Calibri"/>
          <w:bCs/>
        </w:rPr>
        <w:t>Competing at CCN95 and CCN80 – Full or Casual ESNZ Registration and Full</w:t>
      </w:r>
      <w:r w:rsidR="00DB713B" w:rsidRPr="001D341F">
        <w:rPr>
          <w:rFonts w:ascii="Calibri" w:eastAsia="Shadows Into Light Two" w:hAnsi="Calibri" w:cs="Calibri"/>
          <w:bCs/>
        </w:rPr>
        <w:t xml:space="preserve"> or Free Discipline start</w:t>
      </w:r>
    </w:p>
    <w:p w14:paraId="09DE306C" w14:textId="10F5AFC4" w:rsidR="00DB713B" w:rsidRPr="001D341F" w:rsidRDefault="00DB713B" w:rsidP="0076747A">
      <w:pPr>
        <w:ind w:left="1440"/>
        <w:rPr>
          <w:rFonts w:ascii="Calibri" w:eastAsia="Shadows Into Light Two" w:hAnsi="Calibri" w:cs="Calibri"/>
          <w:bCs/>
        </w:rPr>
      </w:pPr>
      <w:r w:rsidRPr="001D341F">
        <w:rPr>
          <w:rFonts w:ascii="Calibri" w:eastAsia="Shadows Into Light Two" w:hAnsi="Calibri" w:cs="Calibri"/>
          <w:bCs/>
        </w:rPr>
        <w:t>Competing at CCN65 or Express Eventing – No ESNZ or Discipline registration required.</w:t>
      </w:r>
    </w:p>
    <w:p w14:paraId="4F1F6C10" w14:textId="3C64BA49" w:rsidR="00263D1C" w:rsidRPr="001D341F" w:rsidRDefault="00263D1C" w:rsidP="00CA2DD2">
      <w:pPr>
        <w:rPr>
          <w:rFonts w:ascii="Calibri" w:eastAsia="Shadows Into Light Two" w:hAnsi="Calibri" w:cs="Calibri"/>
          <w:bCs/>
        </w:rPr>
      </w:pPr>
      <w:r w:rsidRPr="001D341F">
        <w:rPr>
          <w:rFonts w:ascii="Calibri" w:eastAsia="Shadows Into Light Two" w:hAnsi="Calibri" w:cs="Calibri"/>
          <w:bCs/>
        </w:rPr>
        <w:t xml:space="preserve">Please note that if you wish to be in the </w:t>
      </w:r>
      <w:r w:rsidR="009567C9" w:rsidRPr="001D341F">
        <w:rPr>
          <w:rFonts w:ascii="Calibri" w:eastAsia="Shadows Into Light Two" w:hAnsi="Calibri" w:cs="Calibri"/>
          <w:bCs/>
        </w:rPr>
        <w:t>Eventing National Series or have results recorded by ESNZ you will need you</w:t>
      </w:r>
      <w:r w:rsidR="00FE67A4" w:rsidRPr="001D341F">
        <w:rPr>
          <w:rFonts w:ascii="Calibri" w:eastAsia="Shadows Into Light Two" w:hAnsi="Calibri" w:cs="Calibri"/>
          <w:bCs/>
        </w:rPr>
        <w:t>r</w:t>
      </w:r>
      <w:r w:rsidR="009567C9" w:rsidRPr="001D341F">
        <w:rPr>
          <w:rFonts w:ascii="Calibri" w:eastAsia="Shadows Into Light Two" w:hAnsi="Calibri" w:cs="Calibri"/>
          <w:bCs/>
        </w:rPr>
        <w:t xml:space="preserve"> horse to be fully registered</w:t>
      </w:r>
      <w:r w:rsidR="00933B67" w:rsidRPr="001D341F">
        <w:rPr>
          <w:rFonts w:ascii="Calibri" w:eastAsia="Shadows Into Light Two" w:hAnsi="Calibri" w:cs="Calibri"/>
          <w:bCs/>
        </w:rPr>
        <w:t>.</w:t>
      </w:r>
    </w:p>
    <w:p w14:paraId="3A71E039" w14:textId="5110F778" w:rsidR="00DB713B" w:rsidRPr="001D341F" w:rsidRDefault="00DB713B" w:rsidP="00CA2DD2">
      <w:pPr>
        <w:rPr>
          <w:rFonts w:ascii="Calibri" w:eastAsia="Shadows Into Light Two" w:hAnsi="Calibri" w:cs="Calibri"/>
          <w:bCs/>
        </w:rPr>
      </w:pPr>
    </w:p>
    <w:p w14:paraId="12F2A857" w14:textId="07A1D86D" w:rsidR="00DB713B" w:rsidRPr="001D341F" w:rsidRDefault="00DB713B" w:rsidP="00CA2DD2">
      <w:pPr>
        <w:rPr>
          <w:rFonts w:ascii="Calibri" w:eastAsia="Shadows Into Light Two" w:hAnsi="Calibri" w:cs="Calibri"/>
          <w:bCs/>
        </w:rPr>
      </w:pPr>
      <w:r w:rsidRPr="001D341F">
        <w:rPr>
          <w:rFonts w:ascii="Calibri" w:eastAsia="Shadows Into Light Two" w:hAnsi="Calibri" w:cs="Calibri"/>
          <w:b/>
        </w:rPr>
        <w:t xml:space="preserve">REFUNDS: </w:t>
      </w:r>
      <w:r w:rsidR="0076747A">
        <w:rPr>
          <w:rFonts w:ascii="Calibri" w:eastAsia="Shadows Into Light Two" w:hAnsi="Calibri" w:cs="Calibri"/>
          <w:b/>
        </w:rPr>
        <w:tab/>
      </w:r>
      <w:r w:rsidRPr="001D341F">
        <w:rPr>
          <w:rFonts w:ascii="Calibri" w:eastAsia="Shadows Into Light Two" w:hAnsi="Calibri" w:cs="Calibri"/>
          <w:bCs/>
        </w:rPr>
        <w:t>As per ESNZ Eventing Art 646</w:t>
      </w:r>
    </w:p>
    <w:p w14:paraId="14E005EB" w14:textId="714FD818" w:rsidR="00DB713B" w:rsidRPr="001D341F" w:rsidRDefault="00DB713B" w:rsidP="00CA2DD2">
      <w:pPr>
        <w:rPr>
          <w:rFonts w:ascii="Calibri" w:eastAsia="Shadows Into Light Two" w:hAnsi="Calibri" w:cs="Calibri"/>
          <w:bCs/>
        </w:rPr>
      </w:pPr>
    </w:p>
    <w:p w14:paraId="1F21F4C0" w14:textId="21D2DC93" w:rsidR="00DB713B" w:rsidRPr="001D341F" w:rsidRDefault="00DB713B" w:rsidP="00CA2DD2">
      <w:pPr>
        <w:rPr>
          <w:rFonts w:ascii="Calibri" w:eastAsia="Shadows Into Light Two" w:hAnsi="Calibri" w:cs="Calibri"/>
          <w:bCs/>
        </w:rPr>
      </w:pPr>
      <w:r w:rsidRPr="001D341F">
        <w:rPr>
          <w:rFonts w:ascii="Calibri" w:eastAsia="Shadows Into Light Two" w:hAnsi="Calibri" w:cs="Calibri"/>
          <w:b/>
        </w:rPr>
        <w:t xml:space="preserve">IDENFICIATION TAGS: </w:t>
      </w:r>
      <w:r w:rsidRPr="001D341F">
        <w:rPr>
          <w:rFonts w:ascii="Calibri" w:eastAsia="Shadows Into Light Two" w:hAnsi="Calibri" w:cs="Calibri"/>
          <w:bCs/>
        </w:rPr>
        <w:t xml:space="preserve">As per ESNZ Eventing Art 651 all horses while on the competition grounds must </w:t>
      </w:r>
      <w:proofErr w:type="gramStart"/>
      <w:r w:rsidRPr="001D341F">
        <w:rPr>
          <w:rFonts w:ascii="Calibri" w:eastAsia="Shadows Into Light Two" w:hAnsi="Calibri" w:cs="Calibri"/>
          <w:bCs/>
        </w:rPr>
        <w:t>have either a personal ID Tag or their competition</w:t>
      </w:r>
      <w:r w:rsidR="00583C80" w:rsidRPr="001D341F">
        <w:rPr>
          <w:rFonts w:ascii="Calibri" w:eastAsia="Shadows Into Light Two" w:hAnsi="Calibri" w:cs="Calibri"/>
          <w:bCs/>
        </w:rPr>
        <w:t xml:space="preserve"> number</w:t>
      </w:r>
      <w:r w:rsidRPr="001D341F">
        <w:rPr>
          <w:rFonts w:ascii="Calibri" w:eastAsia="Shadows Into Light Two" w:hAnsi="Calibri" w:cs="Calibri"/>
          <w:bCs/>
        </w:rPr>
        <w:t xml:space="preserve"> on at all times</w:t>
      </w:r>
      <w:proofErr w:type="gramEnd"/>
      <w:r w:rsidRPr="001D341F">
        <w:rPr>
          <w:rFonts w:ascii="Calibri" w:eastAsia="Shadows Into Light Two" w:hAnsi="Calibri" w:cs="Calibri"/>
          <w:bCs/>
        </w:rPr>
        <w:t>.</w:t>
      </w:r>
    </w:p>
    <w:p w14:paraId="3164B651" w14:textId="7FB2FCC4" w:rsidR="002137D2" w:rsidRPr="001D341F" w:rsidRDefault="002137D2" w:rsidP="00CA2DD2">
      <w:pPr>
        <w:rPr>
          <w:rFonts w:ascii="Calibri" w:eastAsia="Shadows Into Light Two" w:hAnsi="Calibri" w:cs="Calibri"/>
          <w:bCs/>
        </w:rPr>
      </w:pPr>
    </w:p>
    <w:p w14:paraId="1097E604" w14:textId="7A3508A7" w:rsidR="002137D2" w:rsidRPr="001D341F" w:rsidRDefault="002137D2" w:rsidP="00CA2DD2">
      <w:pPr>
        <w:rPr>
          <w:rFonts w:ascii="Calibri" w:eastAsia="Shadows Into Light Two" w:hAnsi="Calibri" w:cs="Calibri"/>
          <w:b/>
        </w:rPr>
      </w:pPr>
      <w:r w:rsidRPr="001D341F">
        <w:rPr>
          <w:rFonts w:ascii="Calibri" w:eastAsia="Shadows Into Light Two" w:hAnsi="Calibri" w:cs="Calibri"/>
          <w:b/>
        </w:rPr>
        <w:t>FOOD:</w:t>
      </w:r>
    </w:p>
    <w:p w14:paraId="5F99EF05" w14:textId="2F737280" w:rsidR="00E56BCF" w:rsidRPr="001D341F" w:rsidRDefault="00E56BCF" w:rsidP="00CA2DD2">
      <w:pPr>
        <w:rPr>
          <w:rFonts w:ascii="Calibri" w:eastAsia="Shadows Into Light Two" w:hAnsi="Calibri" w:cs="Calibri"/>
          <w:b/>
        </w:rPr>
      </w:pPr>
    </w:p>
    <w:p w14:paraId="7AFC709D" w14:textId="2CE889B3" w:rsidR="00E56BCF" w:rsidRPr="001D341F" w:rsidRDefault="00E56BCF" w:rsidP="00CA2DD2">
      <w:pPr>
        <w:rPr>
          <w:rFonts w:ascii="Calibri" w:eastAsia="Shadows Into Light Two" w:hAnsi="Calibri" w:cs="Calibri"/>
          <w:b/>
        </w:rPr>
      </w:pPr>
      <w:r w:rsidRPr="001D341F">
        <w:rPr>
          <w:rFonts w:ascii="Calibri" w:eastAsia="Shadows Into Light Two" w:hAnsi="Calibri" w:cs="Calibri"/>
          <w:b/>
        </w:rPr>
        <w:t>SERIES AND</w:t>
      </w:r>
      <w:r w:rsidR="005F24A5" w:rsidRPr="001D341F">
        <w:rPr>
          <w:rFonts w:ascii="Calibri" w:eastAsia="Shadows Into Light Two" w:hAnsi="Calibri" w:cs="Calibri"/>
          <w:b/>
        </w:rPr>
        <w:t xml:space="preserve"> SPECIAL PRIZES:</w:t>
      </w:r>
    </w:p>
    <w:p w14:paraId="6FF76846" w14:textId="78FBB4C0" w:rsidR="005F24A5" w:rsidRPr="001D341F" w:rsidRDefault="005F24A5" w:rsidP="00CA2DD2">
      <w:pPr>
        <w:rPr>
          <w:rFonts w:ascii="Calibri" w:eastAsia="Shadows Into Light Two" w:hAnsi="Calibri" w:cs="Calibri"/>
          <w:bCs/>
        </w:rPr>
      </w:pPr>
      <w:r w:rsidRPr="001D341F">
        <w:rPr>
          <w:rFonts w:ascii="Calibri" w:eastAsia="Shadows Into Light Two" w:hAnsi="Calibri" w:cs="Calibri"/>
          <w:bCs/>
        </w:rPr>
        <w:t>This event is part of the ESNZ Eventing National Series</w:t>
      </w:r>
    </w:p>
    <w:p w14:paraId="6B5231BE" w14:textId="30F6E9C0" w:rsidR="005F24A5" w:rsidRPr="001D341F" w:rsidRDefault="008435DD" w:rsidP="00CA2DD2">
      <w:pPr>
        <w:rPr>
          <w:rFonts w:ascii="Calibri" w:eastAsia="Shadows Into Light Two" w:hAnsi="Calibri" w:cs="Calibri"/>
          <w:bCs/>
        </w:rPr>
      </w:pPr>
      <w:r w:rsidRPr="001D341F">
        <w:rPr>
          <w:rFonts w:ascii="Calibri" w:eastAsia="Shadows Into Light Two" w:hAnsi="Calibri" w:cs="Calibri"/>
          <w:bCs/>
        </w:rPr>
        <w:t xml:space="preserve">The Rider Shop/Rangiora Equestrian </w:t>
      </w:r>
      <w:r w:rsidR="0076747A">
        <w:rPr>
          <w:rFonts w:ascii="Calibri" w:eastAsia="Shadows Into Light Two" w:hAnsi="Calibri" w:cs="Calibri"/>
          <w:bCs/>
        </w:rPr>
        <w:t xml:space="preserve">Supplies </w:t>
      </w:r>
      <w:r w:rsidRPr="001D341F">
        <w:rPr>
          <w:rFonts w:ascii="Calibri" w:eastAsia="Shadows Into Light Two" w:hAnsi="Calibri" w:cs="Calibri"/>
          <w:bCs/>
        </w:rPr>
        <w:t>XC Style Prize will be awarded</w:t>
      </w:r>
      <w:r w:rsidR="00297169" w:rsidRPr="001D341F">
        <w:rPr>
          <w:rFonts w:ascii="Calibri" w:eastAsia="Shadows Into Light Two" w:hAnsi="Calibri" w:cs="Calibri"/>
          <w:bCs/>
        </w:rPr>
        <w:t xml:space="preserve"> at this event.</w:t>
      </w:r>
    </w:p>
    <w:p w14:paraId="61858546" w14:textId="5A72EF33" w:rsidR="005F24A5" w:rsidRPr="001D341F" w:rsidRDefault="005F24A5" w:rsidP="00CA2DD2">
      <w:pPr>
        <w:rPr>
          <w:rFonts w:ascii="Calibri" w:eastAsia="Shadows Into Light Two" w:hAnsi="Calibri" w:cs="Calibri"/>
          <w:b/>
        </w:rPr>
      </w:pPr>
    </w:p>
    <w:p w14:paraId="52B7B2A1" w14:textId="6C4C9C4F" w:rsidR="002137D2" w:rsidRPr="001D341F" w:rsidRDefault="002137D2" w:rsidP="00CA2DD2">
      <w:pPr>
        <w:rPr>
          <w:rFonts w:ascii="Calibri" w:eastAsia="Shadows Into Light Two" w:hAnsi="Calibri" w:cs="Calibri"/>
          <w:b/>
        </w:rPr>
      </w:pPr>
    </w:p>
    <w:p w14:paraId="52156A06" w14:textId="77777777" w:rsidR="002137D2" w:rsidRPr="002137D2" w:rsidRDefault="002137D2" w:rsidP="00CA2DD2">
      <w:pPr>
        <w:rPr>
          <w:rFonts w:ascii="Arial Narrow" w:eastAsia="Shadows Into Light Two" w:hAnsi="Arial Narrow" w:cs="Shadows Into Light Two"/>
          <w:b/>
        </w:rPr>
      </w:pPr>
    </w:p>
    <w:sectPr w:rsidR="002137D2" w:rsidRPr="002137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5CE7" w14:textId="77777777" w:rsidR="00102118" w:rsidRDefault="00102118" w:rsidP="000A661C">
      <w:pPr>
        <w:spacing w:after="0"/>
      </w:pPr>
      <w:r>
        <w:separator/>
      </w:r>
    </w:p>
  </w:endnote>
  <w:endnote w:type="continuationSeparator" w:id="0">
    <w:p w14:paraId="512F9775" w14:textId="77777777" w:rsidR="00102118" w:rsidRDefault="00102118" w:rsidP="000A6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hadows Into Light Two">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4091" w14:textId="77777777" w:rsidR="00102118" w:rsidRDefault="00102118" w:rsidP="000A661C">
      <w:pPr>
        <w:spacing w:after="0"/>
      </w:pPr>
      <w:r>
        <w:separator/>
      </w:r>
    </w:p>
  </w:footnote>
  <w:footnote w:type="continuationSeparator" w:id="0">
    <w:p w14:paraId="37CDE0FD" w14:textId="77777777" w:rsidR="00102118" w:rsidRDefault="00102118" w:rsidP="000A66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F16"/>
    <w:multiLevelType w:val="hybridMultilevel"/>
    <w:tmpl w:val="D728D0CA"/>
    <w:lvl w:ilvl="0" w:tplc="8954BE30">
      <w:numFmt w:val="bullet"/>
      <w:lvlText w:val="-"/>
      <w:lvlJc w:val="left"/>
      <w:pPr>
        <w:ind w:left="2412" w:hanging="360"/>
      </w:pPr>
      <w:rPr>
        <w:rFonts w:ascii="Arial Narrow" w:eastAsia="Shadows Into Light Two" w:hAnsi="Arial Narrow" w:cs="Shadows Into Light Two" w:hint="default"/>
      </w:rPr>
    </w:lvl>
    <w:lvl w:ilvl="1" w:tplc="14090003" w:tentative="1">
      <w:start w:val="1"/>
      <w:numFmt w:val="bullet"/>
      <w:lvlText w:val="o"/>
      <w:lvlJc w:val="left"/>
      <w:pPr>
        <w:ind w:left="3132" w:hanging="360"/>
      </w:pPr>
      <w:rPr>
        <w:rFonts w:ascii="Courier New" w:hAnsi="Courier New" w:cs="Courier New" w:hint="default"/>
      </w:rPr>
    </w:lvl>
    <w:lvl w:ilvl="2" w:tplc="14090005" w:tentative="1">
      <w:start w:val="1"/>
      <w:numFmt w:val="bullet"/>
      <w:lvlText w:val=""/>
      <w:lvlJc w:val="left"/>
      <w:pPr>
        <w:ind w:left="3852" w:hanging="360"/>
      </w:pPr>
      <w:rPr>
        <w:rFonts w:ascii="Wingdings" w:hAnsi="Wingdings" w:hint="default"/>
      </w:rPr>
    </w:lvl>
    <w:lvl w:ilvl="3" w:tplc="14090001" w:tentative="1">
      <w:start w:val="1"/>
      <w:numFmt w:val="bullet"/>
      <w:lvlText w:val=""/>
      <w:lvlJc w:val="left"/>
      <w:pPr>
        <w:ind w:left="4572" w:hanging="360"/>
      </w:pPr>
      <w:rPr>
        <w:rFonts w:ascii="Symbol" w:hAnsi="Symbol" w:hint="default"/>
      </w:rPr>
    </w:lvl>
    <w:lvl w:ilvl="4" w:tplc="14090003" w:tentative="1">
      <w:start w:val="1"/>
      <w:numFmt w:val="bullet"/>
      <w:lvlText w:val="o"/>
      <w:lvlJc w:val="left"/>
      <w:pPr>
        <w:ind w:left="5292" w:hanging="360"/>
      </w:pPr>
      <w:rPr>
        <w:rFonts w:ascii="Courier New" w:hAnsi="Courier New" w:cs="Courier New" w:hint="default"/>
      </w:rPr>
    </w:lvl>
    <w:lvl w:ilvl="5" w:tplc="14090005" w:tentative="1">
      <w:start w:val="1"/>
      <w:numFmt w:val="bullet"/>
      <w:lvlText w:val=""/>
      <w:lvlJc w:val="left"/>
      <w:pPr>
        <w:ind w:left="6012" w:hanging="360"/>
      </w:pPr>
      <w:rPr>
        <w:rFonts w:ascii="Wingdings" w:hAnsi="Wingdings" w:hint="default"/>
      </w:rPr>
    </w:lvl>
    <w:lvl w:ilvl="6" w:tplc="14090001" w:tentative="1">
      <w:start w:val="1"/>
      <w:numFmt w:val="bullet"/>
      <w:lvlText w:val=""/>
      <w:lvlJc w:val="left"/>
      <w:pPr>
        <w:ind w:left="6732" w:hanging="360"/>
      </w:pPr>
      <w:rPr>
        <w:rFonts w:ascii="Symbol" w:hAnsi="Symbol" w:hint="default"/>
      </w:rPr>
    </w:lvl>
    <w:lvl w:ilvl="7" w:tplc="14090003" w:tentative="1">
      <w:start w:val="1"/>
      <w:numFmt w:val="bullet"/>
      <w:lvlText w:val="o"/>
      <w:lvlJc w:val="left"/>
      <w:pPr>
        <w:ind w:left="7452" w:hanging="360"/>
      </w:pPr>
      <w:rPr>
        <w:rFonts w:ascii="Courier New" w:hAnsi="Courier New" w:cs="Courier New" w:hint="default"/>
      </w:rPr>
    </w:lvl>
    <w:lvl w:ilvl="8" w:tplc="14090005" w:tentative="1">
      <w:start w:val="1"/>
      <w:numFmt w:val="bullet"/>
      <w:lvlText w:val=""/>
      <w:lvlJc w:val="left"/>
      <w:pPr>
        <w:ind w:left="81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83"/>
    <w:rsid w:val="000048EA"/>
    <w:rsid w:val="000A661C"/>
    <w:rsid w:val="00102118"/>
    <w:rsid w:val="001472C2"/>
    <w:rsid w:val="00195F09"/>
    <w:rsid w:val="001C3A9A"/>
    <w:rsid w:val="001D341F"/>
    <w:rsid w:val="002137D2"/>
    <w:rsid w:val="00241604"/>
    <w:rsid w:val="00263D1C"/>
    <w:rsid w:val="00297169"/>
    <w:rsid w:val="002A66DD"/>
    <w:rsid w:val="00381D90"/>
    <w:rsid w:val="00420018"/>
    <w:rsid w:val="00434BE2"/>
    <w:rsid w:val="00477A96"/>
    <w:rsid w:val="00515EA3"/>
    <w:rsid w:val="00577D50"/>
    <w:rsid w:val="00581E33"/>
    <w:rsid w:val="00583C80"/>
    <w:rsid w:val="00585B5C"/>
    <w:rsid w:val="005F24A5"/>
    <w:rsid w:val="00663499"/>
    <w:rsid w:val="0068568C"/>
    <w:rsid w:val="00687176"/>
    <w:rsid w:val="00750E3D"/>
    <w:rsid w:val="0076747A"/>
    <w:rsid w:val="007A7997"/>
    <w:rsid w:val="0081516B"/>
    <w:rsid w:val="008435DD"/>
    <w:rsid w:val="00892AA2"/>
    <w:rsid w:val="008B5C07"/>
    <w:rsid w:val="00901BC0"/>
    <w:rsid w:val="00933B67"/>
    <w:rsid w:val="009567C9"/>
    <w:rsid w:val="00971C15"/>
    <w:rsid w:val="009A07A5"/>
    <w:rsid w:val="009A6F4E"/>
    <w:rsid w:val="00AF2870"/>
    <w:rsid w:val="00B515EF"/>
    <w:rsid w:val="00C7273D"/>
    <w:rsid w:val="00CA2DD2"/>
    <w:rsid w:val="00CC7CD2"/>
    <w:rsid w:val="00D407AF"/>
    <w:rsid w:val="00D94D2E"/>
    <w:rsid w:val="00DB713B"/>
    <w:rsid w:val="00E51C08"/>
    <w:rsid w:val="00E56BCF"/>
    <w:rsid w:val="00F25546"/>
    <w:rsid w:val="00F63A83"/>
    <w:rsid w:val="00F73168"/>
    <w:rsid w:val="00FE6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017E"/>
  <w15:chartTrackingRefBased/>
  <w15:docId w15:val="{6FA63F56-A12B-414D-9D17-C6232AA8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A83"/>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F63A83"/>
    <w:rPr>
      <w:i/>
      <w:iCs/>
    </w:rPr>
  </w:style>
  <w:style w:type="paragraph" w:styleId="ListParagraph">
    <w:name w:val="List Paragraph"/>
    <w:basedOn w:val="Normal"/>
    <w:uiPriority w:val="34"/>
    <w:qFormat/>
    <w:rsid w:val="00CA2DD2"/>
    <w:pPr>
      <w:ind w:left="720"/>
      <w:contextualSpacing/>
    </w:pPr>
  </w:style>
  <w:style w:type="paragraph" w:styleId="Header">
    <w:name w:val="header"/>
    <w:basedOn w:val="Normal"/>
    <w:link w:val="HeaderChar"/>
    <w:uiPriority w:val="99"/>
    <w:unhideWhenUsed/>
    <w:rsid w:val="000A661C"/>
    <w:pPr>
      <w:tabs>
        <w:tab w:val="center" w:pos="4513"/>
        <w:tab w:val="right" w:pos="9026"/>
      </w:tabs>
      <w:spacing w:after="0"/>
    </w:pPr>
  </w:style>
  <w:style w:type="character" w:customStyle="1" w:styleId="HeaderChar">
    <w:name w:val="Header Char"/>
    <w:basedOn w:val="DefaultParagraphFont"/>
    <w:link w:val="Header"/>
    <w:uiPriority w:val="99"/>
    <w:rsid w:val="000A661C"/>
  </w:style>
  <w:style w:type="paragraph" w:styleId="Footer">
    <w:name w:val="footer"/>
    <w:basedOn w:val="Normal"/>
    <w:link w:val="FooterChar"/>
    <w:uiPriority w:val="99"/>
    <w:unhideWhenUsed/>
    <w:rsid w:val="000A661C"/>
    <w:pPr>
      <w:tabs>
        <w:tab w:val="center" w:pos="4513"/>
        <w:tab w:val="right" w:pos="9026"/>
      </w:tabs>
      <w:spacing w:after="0"/>
    </w:pPr>
  </w:style>
  <w:style w:type="character" w:customStyle="1" w:styleId="FooterChar">
    <w:name w:val="Footer Char"/>
    <w:basedOn w:val="DefaultParagraphFont"/>
    <w:link w:val="Footer"/>
    <w:uiPriority w:val="99"/>
    <w:rsid w:val="000A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0147">
      <w:bodyDiv w:val="1"/>
      <w:marLeft w:val="0"/>
      <w:marRight w:val="0"/>
      <w:marTop w:val="0"/>
      <w:marBottom w:val="0"/>
      <w:divBdr>
        <w:top w:val="none" w:sz="0" w:space="0" w:color="auto"/>
        <w:left w:val="none" w:sz="0" w:space="0" w:color="auto"/>
        <w:bottom w:val="none" w:sz="0" w:space="0" w:color="auto"/>
        <w:right w:val="none" w:sz="0" w:space="0" w:color="auto"/>
      </w:divBdr>
    </w:div>
    <w:div w:id="18479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sv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5.sv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sv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Draper</dc:creator>
  <cp:keywords/>
  <dc:description/>
  <cp:lastModifiedBy>Eliza Riedel</cp:lastModifiedBy>
  <cp:revision>3</cp:revision>
  <dcterms:created xsi:type="dcterms:W3CDTF">2021-09-15T04:15:00Z</dcterms:created>
  <dcterms:modified xsi:type="dcterms:W3CDTF">2021-09-15T04:17:00Z</dcterms:modified>
</cp:coreProperties>
</file>