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66E" w:rsidRDefault="000C7C74" w:rsidP="00666619">
      <w:pPr>
        <w:jc w:val="center"/>
        <w:rPr>
          <w:rFonts w:ascii="Tahoma" w:hAnsi="Tahoma" w:cs="Tahoma"/>
          <w:sz w:val="24"/>
          <w:szCs w:val="24"/>
        </w:rPr>
      </w:pPr>
      <w:r>
        <w:rPr>
          <w:rFonts w:ascii="Tahoma" w:hAnsi="Tahoma" w:cs="Tahoma"/>
          <w:sz w:val="24"/>
          <w:szCs w:val="24"/>
        </w:rPr>
        <w:t>HOY E</w:t>
      </w:r>
      <w:r w:rsidR="00666619">
        <w:rPr>
          <w:rFonts w:ascii="Tahoma" w:hAnsi="Tahoma" w:cs="Tahoma"/>
          <w:sz w:val="24"/>
          <w:szCs w:val="24"/>
        </w:rPr>
        <w:t>VENTING SCHEDULE</w:t>
      </w:r>
    </w:p>
    <w:p w:rsidR="000C7C74" w:rsidRDefault="0041545E" w:rsidP="00666619">
      <w:pPr>
        <w:jc w:val="center"/>
        <w:rPr>
          <w:rFonts w:ascii="Tahoma" w:hAnsi="Tahoma" w:cs="Tahoma"/>
          <w:sz w:val="24"/>
          <w:szCs w:val="24"/>
        </w:rPr>
      </w:pPr>
      <w:r>
        <w:rPr>
          <w:rFonts w:ascii="Tahoma" w:eastAsia="Tahoma" w:hAnsi="Tahoma" w:cs="Tahoma"/>
          <w:sz w:val="24"/>
          <w:szCs w:val="24"/>
        </w:rPr>
        <w:t>16</w:t>
      </w:r>
      <w:proofErr w:type="gramStart"/>
      <w:r>
        <w:rPr>
          <w:rFonts w:ascii="Tahoma" w:eastAsia="Tahoma" w:hAnsi="Tahoma" w:cs="Tahoma"/>
          <w:sz w:val="24"/>
          <w:szCs w:val="24"/>
        </w:rPr>
        <w:t>,17,18</w:t>
      </w:r>
      <w:proofErr w:type="gramEnd"/>
      <w:r w:rsidR="003826B6">
        <w:rPr>
          <w:rFonts w:ascii="Tahoma" w:eastAsia="Tahoma" w:hAnsi="Tahoma" w:cs="Tahoma"/>
          <w:sz w:val="24"/>
          <w:szCs w:val="24"/>
        </w:rPr>
        <w:t xml:space="preserve"> MARCH 2018</w:t>
      </w:r>
      <w:bookmarkStart w:id="0" w:name="_GoBack"/>
      <w:bookmarkEnd w:id="0"/>
    </w:p>
    <w:p w:rsidR="00BB4A22" w:rsidRDefault="00BB4A22">
      <w:pPr>
        <w:rPr>
          <w:rFonts w:ascii="Tahoma" w:hAnsi="Tahoma" w:cs="Tahoma"/>
          <w:sz w:val="24"/>
          <w:szCs w:val="24"/>
        </w:rPr>
      </w:pPr>
      <w:r w:rsidRPr="00553E1D">
        <w:rPr>
          <w:rFonts w:ascii="Tahoma" w:hAnsi="Tahoma" w:cs="Tahoma"/>
          <w:b/>
          <w:sz w:val="24"/>
          <w:szCs w:val="24"/>
        </w:rPr>
        <w:t>Venue:</w:t>
      </w:r>
      <w:r>
        <w:rPr>
          <w:rFonts w:ascii="Tahoma" w:hAnsi="Tahoma" w:cs="Tahoma"/>
          <w:sz w:val="24"/>
          <w:szCs w:val="24"/>
        </w:rPr>
        <w:t xml:space="preserve"> Hawke’s Bay </w:t>
      </w:r>
      <w:proofErr w:type="spellStart"/>
      <w:r>
        <w:rPr>
          <w:rFonts w:ascii="Tahoma" w:hAnsi="Tahoma" w:cs="Tahoma"/>
          <w:sz w:val="24"/>
          <w:szCs w:val="24"/>
        </w:rPr>
        <w:t>Showgrounds</w:t>
      </w:r>
      <w:proofErr w:type="spellEnd"/>
      <w:r>
        <w:rPr>
          <w:rFonts w:ascii="Tahoma" w:hAnsi="Tahoma" w:cs="Tahoma"/>
          <w:sz w:val="24"/>
          <w:szCs w:val="24"/>
        </w:rPr>
        <w:t xml:space="preserve">, </w:t>
      </w:r>
      <w:proofErr w:type="spellStart"/>
      <w:r>
        <w:rPr>
          <w:rFonts w:ascii="Tahoma" w:hAnsi="Tahoma" w:cs="Tahoma"/>
          <w:sz w:val="24"/>
          <w:szCs w:val="24"/>
        </w:rPr>
        <w:t>Kennilworth</w:t>
      </w:r>
      <w:proofErr w:type="spellEnd"/>
      <w:r>
        <w:rPr>
          <w:rFonts w:ascii="Tahoma" w:hAnsi="Tahoma" w:cs="Tahoma"/>
          <w:sz w:val="24"/>
          <w:szCs w:val="24"/>
        </w:rPr>
        <w:t xml:space="preserve"> Road, Hastings</w:t>
      </w:r>
    </w:p>
    <w:p w:rsidR="00BB4A22" w:rsidRDefault="00BB4A22">
      <w:pPr>
        <w:rPr>
          <w:rFonts w:ascii="Tahoma" w:hAnsi="Tahoma" w:cs="Tahoma"/>
          <w:sz w:val="24"/>
          <w:szCs w:val="24"/>
        </w:rPr>
      </w:pPr>
      <w:r w:rsidRPr="00553E1D">
        <w:rPr>
          <w:rFonts w:ascii="Tahoma" w:hAnsi="Tahoma" w:cs="Tahoma"/>
          <w:b/>
          <w:sz w:val="24"/>
          <w:szCs w:val="24"/>
        </w:rPr>
        <w:t>Secretary:</w:t>
      </w:r>
      <w:r>
        <w:rPr>
          <w:rFonts w:ascii="Tahoma" w:hAnsi="Tahoma" w:cs="Tahoma"/>
          <w:sz w:val="24"/>
          <w:szCs w:val="24"/>
        </w:rPr>
        <w:t xml:space="preserve"> Equestrian Entries, </w:t>
      </w:r>
      <w:hyperlink r:id="rId5" w:history="1">
        <w:r w:rsidR="009E764C" w:rsidRPr="000E2A94">
          <w:rPr>
            <w:rStyle w:val="Hyperlink"/>
            <w:rFonts w:ascii="Tahoma" w:hAnsi="Tahoma" w:cs="Tahoma"/>
            <w:sz w:val="24"/>
            <w:szCs w:val="24"/>
          </w:rPr>
          <w:t>www.equestrianentries.co.nz</w:t>
        </w:r>
      </w:hyperlink>
    </w:p>
    <w:p w:rsidR="000C7C74" w:rsidRPr="00D754B0" w:rsidRDefault="009E764C">
      <w:pPr>
        <w:rPr>
          <w:rFonts w:ascii="Tahoma" w:hAnsi="Tahoma" w:cs="Tahoma"/>
          <w:b/>
          <w:sz w:val="24"/>
          <w:szCs w:val="24"/>
        </w:rPr>
      </w:pPr>
      <w:r>
        <w:rPr>
          <w:rFonts w:ascii="Tahoma" w:hAnsi="Tahoma" w:cs="Tahoma"/>
          <w:b/>
          <w:sz w:val="24"/>
          <w:szCs w:val="24"/>
        </w:rPr>
        <w:t>Entries Close:</w:t>
      </w:r>
    </w:p>
    <w:p w:rsidR="000C7C74" w:rsidRPr="00553E1D" w:rsidRDefault="000C7C74">
      <w:pPr>
        <w:rPr>
          <w:rFonts w:ascii="Tahoma" w:hAnsi="Tahoma" w:cs="Tahoma"/>
          <w:b/>
          <w:sz w:val="24"/>
          <w:szCs w:val="24"/>
        </w:rPr>
      </w:pPr>
      <w:r w:rsidRPr="00553E1D">
        <w:rPr>
          <w:rFonts w:ascii="Tahoma" w:hAnsi="Tahoma" w:cs="Tahoma"/>
          <w:b/>
          <w:sz w:val="24"/>
          <w:szCs w:val="24"/>
        </w:rPr>
        <w:t>Classes:</w:t>
      </w:r>
    </w:p>
    <w:p w:rsidR="000C7C74" w:rsidRDefault="000C7C74" w:rsidP="000C7C74">
      <w:pPr>
        <w:rPr>
          <w:rFonts w:ascii="Tahoma" w:hAnsi="Tahoma" w:cs="Tahoma"/>
          <w:sz w:val="24"/>
          <w:szCs w:val="24"/>
        </w:rPr>
      </w:pPr>
      <w:r w:rsidRPr="67B67510">
        <w:rPr>
          <w:rFonts w:ascii="Tahoma" w:eastAsia="Tahoma" w:hAnsi="Tahoma" w:cs="Tahoma"/>
          <w:sz w:val="24"/>
          <w:szCs w:val="24"/>
        </w:rPr>
        <w:t>1.</w:t>
      </w:r>
      <w:r w:rsidR="00BB4A22">
        <w:rPr>
          <w:rFonts w:ascii="Tahoma" w:hAnsi="Tahoma" w:cs="Tahoma"/>
          <w:sz w:val="24"/>
          <w:szCs w:val="24"/>
        </w:rPr>
        <w:tab/>
      </w:r>
      <w:r w:rsidR="00BB4A22" w:rsidRPr="67B67510">
        <w:rPr>
          <w:rFonts w:ascii="Tahoma" w:eastAsia="Tahoma" w:hAnsi="Tahoma" w:cs="Tahoma"/>
          <w:sz w:val="24"/>
          <w:szCs w:val="24"/>
        </w:rPr>
        <w:t>CIC3*</w:t>
      </w:r>
      <w:r w:rsidR="00BB4A22">
        <w:rPr>
          <w:rFonts w:ascii="Tahoma" w:hAnsi="Tahoma" w:cs="Tahoma"/>
          <w:sz w:val="24"/>
          <w:szCs w:val="24"/>
        </w:rPr>
        <w:tab/>
      </w:r>
      <w:r w:rsidR="00BB4A22">
        <w:rPr>
          <w:rFonts w:ascii="Tahoma" w:hAnsi="Tahoma" w:cs="Tahoma"/>
          <w:sz w:val="24"/>
          <w:szCs w:val="24"/>
        </w:rPr>
        <w:tab/>
      </w:r>
      <w:r w:rsidR="00BB4A22">
        <w:rPr>
          <w:rFonts w:ascii="Tahoma" w:hAnsi="Tahoma" w:cs="Tahoma"/>
          <w:sz w:val="24"/>
          <w:szCs w:val="24"/>
        </w:rPr>
        <w:tab/>
      </w:r>
      <w:r w:rsidR="00BB4A22">
        <w:rPr>
          <w:rFonts w:ascii="Tahoma" w:hAnsi="Tahoma" w:cs="Tahoma"/>
          <w:sz w:val="24"/>
          <w:szCs w:val="24"/>
        </w:rPr>
        <w:tab/>
      </w:r>
      <w:r w:rsidR="00BB4A22">
        <w:rPr>
          <w:rFonts w:ascii="Tahoma" w:hAnsi="Tahoma" w:cs="Tahoma"/>
          <w:sz w:val="24"/>
          <w:szCs w:val="24"/>
        </w:rPr>
        <w:tab/>
      </w:r>
      <w:r w:rsidR="00BB4A22">
        <w:rPr>
          <w:rFonts w:ascii="Tahoma" w:hAnsi="Tahoma" w:cs="Tahoma"/>
          <w:sz w:val="24"/>
          <w:szCs w:val="24"/>
        </w:rPr>
        <w:tab/>
      </w:r>
      <w:r w:rsidR="00BB4A22">
        <w:rPr>
          <w:rFonts w:ascii="Tahoma" w:hAnsi="Tahoma" w:cs="Tahoma"/>
          <w:sz w:val="24"/>
          <w:szCs w:val="24"/>
        </w:rPr>
        <w:tab/>
      </w:r>
      <w:r w:rsidR="00BB4A22">
        <w:rPr>
          <w:rFonts w:ascii="Tahoma" w:hAnsi="Tahoma" w:cs="Tahoma"/>
          <w:sz w:val="24"/>
          <w:szCs w:val="24"/>
        </w:rPr>
        <w:tab/>
      </w:r>
      <w:r w:rsidR="00BB4A22">
        <w:rPr>
          <w:rFonts w:ascii="Tahoma" w:hAnsi="Tahoma" w:cs="Tahoma"/>
          <w:sz w:val="24"/>
          <w:szCs w:val="24"/>
        </w:rPr>
        <w:tab/>
      </w:r>
      <w:r w:rsidR="00BB4A22">
        <w:rPr>
          <w:rFonts w:ascii="Tahoma" w:hAnsi="Tahoma" w:cs="Tahoma"/>
          <w:sz w:val="24"/>
          <w:szCs w:val="24"/>
        </w:rPr>
        <w:tab/>
      </w:r>
      <w:r w:rsidR="67B67510" w:rsidRPr="67B67510">
        <w:rPr>
          <w:rFonts w:ascii="Tahoma" w:eastAsia="Tahoma" w:hAnsi="Tahoma" w:cs="Tahoma"/>
          <w:sz w:val="24"/>
          <w:szCs w:val="24"/>
        </w:rPr>
        <w:t xml:space="preserve"> </w:t>
      </w:r>
      <w:r w:rsidR="00BB4A22">
        <w:rPr>
          <w:rFonts w:ascii="Tahoma" w:hAnsi="Tahoma" w:cs="Tahoma"/>
          <w:sz w:val="24"/>
          <w:szCs w:val="24"/>
        </w:rPr>
        <w:tab/>
      </w:r>
      <w:r w:rsidR="00BB4A22" w:rsidRPr="67B67510">
        <w:rPr>
          <w:rFonts w:ascii="Tahoma" w:eastAsia="Tahoma" w:hAnsi="Tahoma" w:cs="Tahoma"/>
          <w:sz w:val="24"/>
          <w:szCs w:val="24"/>
        </w:rPr>
        <w:t>EF $500.00</w:t>
      </w:r>
    </w:p>
    <w:p w:rsidR="000C7C74" w:rsidRDefault="000C7C74" w:rsidP="000C7C74">
      <w:pPr>
        <w:rPr>
          <w:rFonts w:ascii="Tahoma" w:hAnsi="Tahoma" w:cs="Tahoma"/>
          <w:sz w:val="24"/>
          <w:szCs w:val="24"/>
        </w:rPr>
      </w:pPr>
      <w:r>
        <w:rPr>
          <w:rFonts w:ascii="Tahoma" w:hAnsi="Tahoma" w:cs="Tahoma"/>
          <w:sz w:val="24"/>
          <w:szCs w:val="24"/>
        </w:rPr>
        <w:tab/>
      </w:r>
      <w:r w:rsidR="0041545E">
        <w:rPr>
          <w:rFonts w:ascii="Tahoma" w:eastAsia="Tahoma" w:hAnsi="Tahoma" w:cs="Tahoma"/>
          <w:sz w:val="24"/>
          <w:szCs w:val="24"/>
        </w:rPr>
        <w:t>Dressage test 2015 B</w:t>
      </w:r>
      <w:r w:rsidRPr="67B67510">
        <w:rPr>
          <w:rFonts w:ascii="Tahoma" w:eastAsia="Tahoma" w:hAnsi="Tahoma" w:cs="Tahoma"/>
          <w:sz w:val="24"/>
          <w:szCs w:val="24"/>
        </w:rPr>
        <w:t xml:space="preserve"> 3*</w:t>
      </w:r>
      <w:r>
        <w:rPr>
          <w:rFonts w:ascii="Tahoma" w:hAnsi="Tahoma" w:cs="Tahoma"/>
          <w:sz w:val="24"/>
          <w:szCs w:val="24"/>
        </w:rPr>
        <w:tab/>
      </w:r>
      <w:r w:rsidRPr="67B67510">
        <w:rPr>
          <w:rFonts w:ascii="Tahoma" w:eastAsia="Tahoma" w:hAnsi="Tahoma" w:cs="Tahoma"/>
          <w:sz w:val="24"/>
          <w:szCs w:val="24"/>
        </w:rPr>
        <w:t>PM $5000, $3000, $2000, $800, $600, $400</w:t>
      </w:r>
    </w:p>
    <w:p w:rsidR="00BB4A22" w:rsidRDefault="00BB4A22" w:rsidP="000C7C74">
      <w:pPr>
        <w:rPr>
          <w:rFonts w:ascii="Tahoma" w:hAnsi="Tahoma" w:cs="Tahoma"/>
          <w:sz w:val="24"/>
          <w:szCs w:val="24"/>
        </w:rPr>
      </w:pPr>
    </w:p>
    <w:p w:rsidR="00BB4A22" w:rsidRDefault="00BB4A22" w:rsidP="000C7C74">
      <w:pPr>
        <w:rPr>
          <w:rFonts w:ascii="Tahoma" w:hAnsi="Tahoma" w:cs="Tahoma"/>
          <w:sz w:val="24"/>
          <w:szCs w:val="24"/>
        </w:rPr>
      </w:pPr>
      <w:r w:rsidRPr="67B67510">
        <w:rPr>
          <w:rFonts w:ascii="Tahoma" w:eastAsia="Tahoma" w:hAnsi="Tahoma" w:cs="Tahoma"/>
          <w:sz w:val="24"/>
          <w:szCs w:val="24"/>
        </w:rPr>
        <w:t>2.</w:t>
      </w:r>
      <w:r>
        <w:rPr>
          <w:rFonts w:ascii="Tahoma" w:hAnsi="Tahoma" w:cs="Tahoma"/>
          <w:sz w:val="24"/>
          <w:szCs w:val="24"/>
        </w:rPr>
        <w:tab/>
      </w:r>
      <w:r w:rsidRPr="67B67510">
        <w:rPr>
          <w:rFonts w:ascii="Tahoma" w:eastAsia="Tahoma" w:hAnsi="Tahoma" w:cs="Tahoma"/>
          <w:sz w:val="24"/>
          <w:szCs w:val="24"/>
        </w:rPr>
        <w:t>CIC2*</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67B67510" w:rsidRPr="67B67510">
        <w:rPr>
          <w:rFonts w:ascii="Tahoma" w:eastAsia="Tahoma" w:hAnsi="Tahoma" w:cs="Tahoma"/>
          <w:sz w:val="24"/>
          <w:szCs w:val="24"/>
        </w:rPr>
        <w:t xml:space="preserve"> </w:t>
      </w:r>
      <w:r>
        <w:rPr>
          <w:rFonts w:ascii="Tahoma" w:hAnsi="Tahoma" w:cs="Tahoma"/>
          <w:sz w:val="24"/>
          <w:szCs w:val="24"/>
        </w:rPr>
        <w:tab/>
      </w:r>
      <w:r w:rsidRPr="67B67510">
        <w:rPr>
          <w:rFonts w:ascii="Tahoma" w:eastAsia="Tahoma" w:hAnsi="Tahoma" w:cs="Tahoma"/>
          <w:sz w:val="24"/>
          <w:szCs w:val="24"/>
        </w:rPr>
        <w:t>EF $350.00</w:t>
      </w:r>
    </w:p>
    <w:p w:rsidR="00BB4A22" w:rsidRDefault="00BB4A22" w:rsidP="000C7C74">
      <w:pPr>
        <w:rPr>
          <w:rFonts w:ascii="Tahoma" w:hAnsi="Tahoma" w:cs="Tahoma"/>
          <w:sz w:val="24"/>
          <w:szCs w:val="24"/>
        </w:rPr>
      </w:pPr>
      <w:r>
        <w:rPr>
          <w:rFonts w:ascii="Tahoma" w:hAnsi="Tahoma" w:cs="Tahoma"/>
          <w:sz w:val="24"/>
          <w:szCs w:val="24"/>
        </w:rPr>
        <w:tab/>
      </w:r>
      <w:r w:rsidR="0041545E">
        <w:rPr>
          <w:rFonts w:ascii="Tahoma" w:eastAsia="Tahoma" w:hAnsi="Tahoma" w:cs="Tahoma"/>
          <w:sz w:val="24"/>
          <w:szCs w:val="24"/>
        </w:rPr>
        <w:t>Dressage test 2015 B</w:t>
      </w:r>
      <w:r w:rsidRPr="67B67510">
        <w:rPr>
          <w:rFonts w:ascii="Tahoma" w:eastAsia="Tahoma" w:hAnsi="Tahoma" w:cs="Tahoma"/>
          <w:sz w:val="24"/>
          <w:szCs w:val="24"/>
        </w:rPr>
        <w:t xml:space="preserve"> 2*</w:t>
      </w:r>
      <w:r>
        <w:rPr>
          <w:rFonts w:ascii="Tahoma" w:hAnsi="Tahoma" w:cs="Tahoma"/>
          <w:sz w:val="24"/>
          <w:szCs w:val="24"/>
        </w:rPr>
        <w:tab/>
      </w:r>
      <w:r w:rsidRPr="67B67510">
        <w:rPr>
          <w:rFonts w:ascii="Tahoma" w:eastAsia="Tahoma" w:hAnsi="Tahoma" w:cs="Tahoma"/>
          <w:sz w:val="24"/>
          <w:szCs w:val="24"/>
        </w:rPr>
        <w:t>PM $2000, $1000, $800, $600, $400, $200</w:t>
      </w:r>
    </w:p>
    <w:p w:rsidR="00553E1D" w:rsidRDefault="00553E1D" w:rsidP="000C7C74">
      <w:pPr>
        <w:rPr>
          <w:rFonts w:ascii="Tahoma" w:hAnsi="Tahoma" w:cs="Tahoma"/>
          <w:sz w:val="24"/>
          <w:szCs w:val="24"/>
        </w:rPr>
      </w:pPr>
    </w:p>
    <w:p w:rsidR="00553E1D" w:rsidRDefault="00553E1D" w:rsidP="000C7C74">
      <w:pPr>
        <w:rPr>
          <w:rFonts w:ascii="Tahoma" w:hAnsi="Tahoma" w:cs="Tahoma"/>
          <w:sz w:val="24"/>
          <w:szCs w:val="24"/>
        </w:rPr>
      </w:pPr>
      <w:r>
        <w:rPr>
          <w:rFonts w:ascii="Tahoma" w:hAnsi="Tahoma" w:cs="Tahoma"/>
          <w:b/>
          <w:sz w:val="24"/>
          <w:szCs w:val="24"/>
        </w:rPr>
        <w:t>Course Designer:</w:t>
      </w:r>
      <w:r>
        <w:rPr>
          <w:rFonts w:ascii="Tahoma" w:hAnsi="Tahoma" w:cs="Tahoma"/>
          <w:sz w:val="24"/>
          <w:szCs w:val="24"/>
        </w:rPr>
        <w:t xml:space="preserve"> John Nicholson</w:t>
      </w:r>
    </w:p>
    <w:p w:rsidR="00553E1D" w:rsidRDefault="00553E1D" w:rsidP="000C7C74">
      <w:pPr>
        <w:rPr>
          <w:rFonts w:ascii="Tahoma" w:hAnsi="Tahoma" w:cs="Tahoma"/>
          <w:b/>
          <w:sz w:val="24"/>
          <w:szCs w:val="24"/>
        </w:rPr>
      </w:pPr>
      <w:r w:rsidRPr="00397A19">
        <w:rPr>
          <w:rFonts w:ascii="Tahoma" w:hAnsi="Tahoma" w:cs="Tahoma"/>
          <w:b/>
          <w:sz w:val="24"/>
          <w:szCs w:val="24"/>
        </w:rPr>
        <w:t>Conditions:</w:t>
      </w:r>
    </w:p>
    <w:p w:rsidR="006A52C7" w:rsidRPr="006A52C7" w:rsidRDefault="006A52C7" w:rsidP="000C7C74">
      <w:pPr>
        <w:rPr>
          <w:rFonts w:ascii="Tahoma" w:hAnsi="Tahoma" w:cs="Tahoma"/>
          <w:sz w:val="24"/>
          <w:szCs w:val="24"/>
        </w:rPr>
      </w:pPr>
      <w:r>
        <w:rPr>
          <w:rFonts w:ascii="Tahoma" w:hAnsi="Tahoma" w:cs="Tahoma"/>
          <w:sz w:val="24"/>
          <w:szCs w:val="24"/>
        </w:rPr>
        <w:t>1.</w:t>
      </w:r>
      <w:r>
        <w:rPr>
          <w:rFonts w:ascii="Tahoma" w:hAnsi="Tahoma" w:cs="Tahoma"/>
          <w:sz w:val="24"/>
          <w:szCs w:val="24"/>
        </w:rPr>
        <w:tab/>
        <w:t>Run under FEI</w:t>
      </w:r>
      <w:r w:rsidR="00666619">
        <w:rPr>
          <w:rFonts w:ascii="Tahoma" w:hAnsi="Tahoma" w:cs="Tahoma"/>
          <w:sz w:val="24"/>
          <w:szCs w:val="24"/>
        </w:rPr>
        <w:t xml:space="preserve"> Eventing</w:t>
      </w:r>
      <w:r>
        <w:rPr>
          <w:rFonts w:ascii="Tahoma" w:hAnsi="Tahoma" w:cs="Tahoma"/>
          <w:sz w:val="24"/>
          <w:szCs w:val="24"/>
        </w:rPr>
        <w:t xml:space="preserve"> rules.</w:t>
      </w:r>
    </w:p>
    <w:p w:rsidR="00553E1D" w:rsidRDefault="006A52C7" w:rsidP="00553E1D">
      <w:pPr>
        <w:rPr>
          <w:rFonts w:ascii="Tahoma" w:hAnsi="Tahoma" w:cs="Tahoma"/>
          <w:sz w:val="24"/>
          <w:szCs w:val="24"/>
        </w:rPr>
      </w:pPr>
      <w:r>
        <w:rPr>
          <w:rFonts w:ascii="Tahoma" w:hAnsi="Tahoma" w:cs="Tahoma"/>
          <w:sz w:val="24"/>
          <w:szCs w:val="24"/>
        </w:rPr>
        <w:t>2</w:t>
      </w:r>
      <w:r w:rsidR="00553E1D" w:rsidRPr="00553E1D">
        <w:rPr>
          <w:rFonts w:ascii="Tahoma" w:hAnsi="Tahoma" w:cs="Tahoma"/>
          <w:sz w:val="24"/>
          <w:szCs w:val="24"/>
        </w:rPr>
        <w:t>.</w:t>
      </w:r>
      <w:r w:rsidR="00553E1D">
        <w:rPr>
          <w:rFonts w:ascii="Tahoma" w:hAnsi="Tahoma" w:cs="Tahoma"/>
          <w:sz w:val="24"/>
          <w:szCs w:val="24"/>
        </w:rPr>
        <w:tab/>
      </w:r>
      <w:r w:rsidR="00397A19">
        <w:rPr>
          <w:rFonts w:ascii="Tahoma" w:hAnsi="Tahoma" w:cs="Tahoma"/>
          <w:sz w:val="24"/>
          <w:szCs w:val="24"/>
        </w:rPr>
        <w:t>Minimum Eligibility Requirements:</w:t>
      </w:r>
    </w:p>
    <w:p w:rsidR="00666619" w:rsidRDefault="00F33D05" w:rsidP="00666619">
      <w:pPr>
        <w:ind w:left="720"/>
        <w:rPr>
          <w:rFonts w:ascii="Tahoma" w:eastAsia="Tahoma" w:hAnsi="Tahoma" w:cs="Tahoma"/>
          <w:b/>
          <w:bCs/>
          <w:sz w:val="24"/>
          <w:szCs w:val="24"/>
        </w:rPr>
      </w:pPr>
      <w:r>
        <w:rPr>
          <w:rFonts w:ascii="Tahoma" w:hAnsi="Tahoma" w:cs="Tahoma"/>
          <w:sz w:val="24"/>
          <w:szCs w:val="24"/>
        </w:rPr>
        <w:t>Please refer to ESNZ Eventing Rule Article 633</w:t>
      </w:r>
      <w:r w:rsidR="00666619">
        <w:rPr>
          <w:rFonts w:ascii="Tahoma" w:hAnsi="Tahoma" w:cs="Tahoma"/>
          <w:sz w:val="24"/>
          <w:szCs w:val="24"/>
        </w:rPr>
        <w:t xml:space="preserve"> - </w:t>
      </w:r>
      <w:r w:rsidR="00666619" w:rsidRPr="00F33D05">
        <w:rPr>
          <w:rFonts w:ascii="Tahoma" w:eastAsia="Tahoma" w:hAnsi="Tahoma" w:cs="Tahoma"/>
          <w:bCs/>
          <w:sz w:val="24"/>
          <w:szCs w:val="24"/>
        </w:rPr>
        <w:t>MINIMUM ELIGIBILITY REQUIREMENTS FOR HORSE AND ATHLETE (516-522)</w:t>
      </w:r>
      <w:r w:rsidR="00666619" w:rsidRPr="00666619">
        <w:rPr>
          <w:rFonts w:ascii="Tahoma" w:eastAsia="Tahoma" w:hAnsi="Tahoma" w:cs="Tahoma"/>
          <w:b/>
          <w:bCs/>
          <w:sz w:val="24"/>
          <w:szCs w:val="24"/>
        </w:rPr>
        <w:t xml:space="preserve"> </w:t>
      </w:r>
    </w:p>
    <w:p w:rsidR="00F33D05" w:rsidRPr="00F33D05" w:rsidRDefault="006A52C7" w:rsidP="00F33D05">
      <w:pPr>
        <w:ind w:left="720" w:hanging="720"/>
        <w:rPr>
          <w:rFonts w:ascii="Tahoma" w:hAnsi="Tahoma" w:cs="Tahoma"/>
          <w:sz w:val="24"/>
          <w:szCs w:val="24"/>
        </w:rPr>
      </w:pPr>
      <w:r>
        <w:rPr>
          <w:rFonts w:ascii="Tahoma" w:hAnsi="Tahoma" w:cs="Tahoma"/>
          <w:sz w:val="24"/>
          <w:szCs w:val="24"/>
        </w:rPr>
        <w:t>3</w:t>
      </w:r>
      <w:r w:rsidR="00397A19">
        <w:rPr>
          <w:rFonts w:ascii="Tahoma" w:hAnsi="Tahoma" w:cs="Tahoma"/>
          <w:sz w:val="24"/>
          <w:szCs w:val="24"/>
        </w:rPr>
        <w:t>.</w:t>
      </w:r>
      <w:r w:rsidR="00397A19">
        <w:rPr>
          <w:rFonts w:ascii="Tahoma" w:hAnsi="Tahoma" w:cs="Tahoma"/>
          <w:sz w:val="24"/>
          <w:szCs w:val="24"/>
        </w:rPr>
        <w:tab/>
      </w:r>
      <w:r w:rsidR="00F33D05">
        <w:rPr>
          <w:rFonts w:ascii="Tahoma" w:hAnsi="Tahoma" w:cs="Tahoma"/>
          <w:sz w:val="24"/>
          <w:szCs w:val="24"/>
        </w:rPr>
        <w:t xml:space="preserve">Class 2, CIC2*, is restricted to </w:t>
      </w:r>
      <w:r w:rsidR="00F33D05" w:rsidRPr="00F33D05">
        <w:rPr>
          <w:rFonts w:ascii="Tahoma" w:hAnsi="Tahoma" w:cs="Tahoma"/>
          <w:sz w:val="24"/>
          <w:szCs w:val="24"/>
          <w:highlight w:val="yellow"/>
        </w:rPr>
        <w:t>20</w:t>
      </w:r>
      <w:r w:rsidR="00F33D05">
        <w:rPr>
          <w:rFonts w:ascii="Tahoma" w:hAnsi="Tahoma" w:cs="Tahoma"/>
          <w:sz w:val="24"/>
          <w:szCs w:val="24"/>
        </w:rPr>
        <w:t xml:space="preserve"> combinations. Entries will be balloted on performance since 1 January 2017, refer ESNZ Eventing Rule </w:t>
      </w:r>
      <w:r w:rsidR="00F33D05" w:rsidRPr="00F33D05">
        <w:rPr>
          <w:rFonts w:ascii="Tahoma" w:hAnsi="Tahoma" w:cs="Tahoma"/>
          <w:bCs/>
          <w:sz w:val="24"/>
          <w:szCs w:val="24"/>
        </w:rPr>
        <w:t>Article 645</w:t>
      </w:r>
      <w:r w:rsidR="00F33D05">
        <w:rPr>
          <w:rFonts w:ascii="Tahoma" w:hAnsi="Tahoma" w:cs="Tahoma"/>
          <w:bCs/>
          <w:sz w:val="24"/>
          <w:szCs w:val="24"/>
        </w:rPr>
        <w:t>.</w:t>
      </w:r>
    </w:p>
    <w:p w:rsidR="00397A19" w:rsidRDefault="00F33D05" w:rsidP="00666619">
      <w:pPr>
        <w:rPr>
          <w:rFonts w:ascii="Tahoma" w:hAnsi="Tahoma" w:cs="Tahoma"/>
          <w:sz w:val="24"/>
          <w:szCs w:val="24"/>
        </w:rPr>
      </w:pPr>
      <w:r>
        <w:rPr>
          <w:rFonts w:ascii="Tahoma" w:hAnsi="Tahoma" w:cs="Tahoma"/>
          <w:sz w:val="24"/>
          <w:szCs w:val="24"/>
        </w:rPr>
        <w:t>4.</w:t>
      </w:r>
      <w:r>
        <w:rPr>
          <w:rFonts w:ascii="Tahoma" w:hAnsi="Tahoma" w:cs="Tahoma"/>
          <w:sz w:val="24"/>
          <w:szCs w:val="24"/>
        </w:rPr>
        <w:tab/>
      </w:r>
      <w:r w:rsidR="00397A19">
        <w:rPr>
          <w:rFonts w:ascii="Tahoma" w:hAnsi="Tahoma" w:cs="Tahoma"/>
          <w:sz w:val="24"/>
          <w:szCs w:val="24"/>
        </w:rPr>
        <w:t>Draw will be notified by email</w:t>
      </w:r>
    </w:p>
    <w:p w:rsidR="00397A19" w:rsidRDefault="00F33D05" w:rsidP="009E764C">
      <w:pPr>
        <w:ind w:left="720" w:hanging="720"/>
        <w:rPr>
          <w:rFonts w:ascii="Tahoma" w:hAnsi="Tahoma" w:cs="Tahoma"/>
          <w:sz w:val="24"/>
          <w:szCs w:val="24"/>
        </w:rPr>
      </w:pPr>
      <w:r>
        <w:rPr>
          <w:rFonts w:ascii="Tahoma" w:hAnsi="Tahoma" w:cs="Tahoma"/>
          <w:sz w:val="24"/>
          <w:szCs w:val="24"/>
        </w:rPr>
        <w:t>5.</w:t>
      </w:r>
      <w:r>
        <w:rPr>
          <w:rFonts w:ascii="Tahoma" w:hAnsi="Tahoma" w:cs="Tahoma"/>
          <w:sz w:val="24"/>
          <w:szCs w:val="24"/>
        </w:rPr>
        <w:tab/>
      </w:r>
      <w:r w:rsidR="009E764C">
        <w:rPr>
          <w:rFonts w:ascii="Tahoma" w:hAnsi="Tahoma" w:cs="Tahoma"/>
          <w:sz w:val="24"/>
          <w:szCs w:val="24"/>
        </w:rPr>
        <w:t>Neither the Organiser of this event nor the FEI nor ESNZ nor any agent, employee or representative of these bodies accepts any liability for any loss, damage, injury or illness to Horses, owners, Athletes, spectators, land, vehicles, their contents and accessories or any other personal property whatsoever whether caused by their negligence, breach of contract, or in any other way whatsoever.</w:t>
      </w:r>
    </w:p>
    <w:p w:rsidR="009E764C" w:rsidRDefault="00F33D05" w:rsidP="009E764C">
      <w:pPr>
        <w:ind w:left="720" w:hanging="720"/>
        <w:rPr>
          <w:rFonts w:ascii="Tahoma" w:hAnsi="Tahoma" w:cs="Tahoma"/>
          <w:sz w:val="24"/>
          <w:szCs w:val="24"/>
        </w:rPr>
      </w:pPr>
      <w:r>
        <w:rPr>
          <w:rFonts w:ascii="Tahoma" w:hAnsi="Tahoma" w:cs="Tahoma"/>
          <w:sz w:val="24"/>
          <w:szCs w:val="24"/>
        </w:rPr>
        <w:t>6</w:t>
      </w:r>
      <w:r w:rsidR="009E764C">
        <w:rPr>
          <w:rFonts w:ascii="Tahoma" w:hAnsi="Tahoma" w:cs="Tahoma"/>
          <w:sz w:val="24"/>
          <w:szCs w:val="24"/>
        </w:rPr>
        <w:t>.</w:t>
      </w:r>
      <w:r w:rsidR="009E764C">
        <w:rPr>
          <w:rFonts w:ascii="Tahoma" w:hAnsi="Tahoma" w:cs="Tahoma"/>
          <w:sz w:val="24"/>
          <w:szCs w:val="24"/>
        </w:rPr>
        <w:tab/>
        <w:t>Refer to ESNZ Rules of Eventing – Article 611 – Reservation of Right.</w:t>
      </w:r>
    </w:p>
    <w:p w:rsidR="009E764C" w:rsidRDefault="00F33D05" w:rsidP="009E764C">
      <w:pPr>
        <w:ind w:left="720" w:hanging="720"/>
        <w:rPr>
          <w:rFonts w:ascii="Tahoma" w:hAnsi="Tahoma" w:cs="Tahoma"/>
          <w:sz w:val="24"/>
          <w:szCs w:val="24"/>
        </w:rPr>
      </w:pPr>
      <w:r>
        <w:rPr>
          <w:rFonts w:ascii="Tahoma" w:hAnsi="Tahoma" w:cs="Tahoma"/>
          <w:sz w:val="24"/>
          <w:szCs w:val="24"/>
        </w:rPr>
        <w:t>7</w:t>
      </w:r>
      <w:r w:rsidR="009E764C">
        <w:rPr>
          <w:rFonts w:ascii="Tahoma" w:hAnsi="Tahoma" w:cs="Tahoma"/>
          <w:sz w:val="24"/>
          <w:szCs w:val="24"/>
        </w:rPr>
        <w:t>.</w:t>
      </w:r>
      <w:r w:rsidR="009E764C">
        <w:rPr>
          <w:rFonts w:ascii="Tahoma" w:hAnsi="Tahoma" w:cs="Tahoma"/>
          <w:sz w:val="24"/>
          <w:szCs w:val="24"/>
        </w:rPr>
        <w:tab/>
        <w:t>No dogs on Showgrounds.</w:t>
      </w:r>
    </w:p>
    <w:p w:rsidR="001E6FA7" w:rsidRDefault="00F33D05" w:rsidP="009E764C">
      <w:pPr>
        <w:ind w:left="720" w:hanging="720"/>
        <w:rPr>
          <w:rFonts w:ascii="Tahoma" w:eastAsia="Tahoma" w:hAnsi="Tahoma" w:cs="Tahoma"/>
          <w:sz w:val="24"/>
          <w:szCs w:val="24"/>
        </w:rPr>
      </w:pPr>
      <w:r>
        <w:rPr>
          <w:rFonts w:ascii="Tahoma" w:eastAsia="Tahoma" w:hAnsi="Tahoma" w:cs="Tahoma"/>
          <w:sz w:val="24"/>
          <w:szCs w:val="24"/>
        </w:rPr>
        <w:t>8</w:t>
      </w:r>
      <w:r w:rsidR="001E6FA7" w:rsidRPr="67B67510">
        <w:rPr>
          <w:rFonts w:ascii="Tahoma" w:eastAsia="Tahoma" w:hAnsi="Tahoma" w:cs="Tahoma"/>
          <w:sz w:val="24"/>
          <w:szCs w:val="24"/>
        </w:rPr>
        <w:t>.</w:t>
      </w:r>
      <w:r w:rsidR="001E6FA7">
        <w:rPr>
          <w:rFonts w:ascii="Tahoma" w:hAnsi="Tahoma" w:cs="Tahoma"/>
          <w:sz w:val="24"/>
          <w:szCs w:val="24"/>
        </w:rPr>
        <w:tab/>
      </w:r>
      <w:r w:rsidR="001E6FA7" w:rsidRPr="67B67510">
        <w:rPr>
          <w:rFonts w:ascii="Tahoma" w:eastAsia="Tahoma" w:hAnsi="Tahoma" w:cs="Tahoma"/>
          <w:sz w:val="24"/>
          <w:szCs w:val="24"/>
        </w:rPr>
        <w:t>Dressa</w:t>
      </w:r>
      <w:r w:rsidR="0041545E">
        <w:rPr>
          <w:rFonts w:ascii="Tahoma" w:eastAsia="Tahoma" w:hAnsi="Tahoma" w:cs="Tahoma"/>
          <w:sz w:val="24"/>
          <w:szCs w:val="24"/>
        </w:rPr>
        <w:t>ge will take place on Friday 16th March, Cross Country on Saturday 17th March, Show Jumping on Sunday 18</w:t>
      </w:r>
      <w:r w:rsidR="0041545E" w:rsidRPr="0041545E">
        <w:rPr>
          <w:rFonts w:ascii="Tahoma" w:eastAsia="Tahoma" w:hAnsi="Tahoma" w:cs="Tahoma"/>
          <w:sz w:val="24"/>
          <w:szCs w:val="24"/>
          <w:vertAlign w:val="superscript"/>
        </w:rPr>
        <w:t>th</w:t>
      </w:r>
      <w:r w:rsidR="0041545E">
        <w:rPr>
          <w:rFonts w:ascii="Tahoma" w:eastAsia="Tahoma" w:hAnsi="Tahoma" w:cs="Tahoma"/>
          <w:sz w:val="24"/>
          <w:szCs w:val="24"/>
        </w:rPr>
        <w:t xml:space="preserve"> March. </w:t>
      </w:r>
      <w:proofErr w:type="gramStart"/>
      <w:r w:rsidR="0041545E">
        <w:rPr>
          <w:rFonts w:ascii="Tahoma" w:eastAsia="Tahoma" w:hAnsi="Tahoma" w:cs="Tahoma"/>
          <w:sz w:val="24"/>
          <w:szCs w:val="24"/>
        </w:rPr>
        <w:t>Prize giving at the completion of the Show Jumping.</w:t>
      </w:r>
      <w:proofErr w:type="gramEnd"/>
    </w:p>
    <w:p w:rsidR="0041545E" w:rsidRPr="00553E1D" w:rsidRDefault="00F33D05" w:rsidP="009E764C">
      <w:pPr>
        <w:ind w:left="720" w:hanging="720"/>
        <w:rPr>
          <w:rFonts w:ascii="Tahoma" w:hAnsi="Tahoma" w:cs="Tahoma"/>
          <w:sz w:val="24"/>
          <w:szCs w:val="24"/>
        </w:rPr>
      </w:pPr>
      <w:r>
        <w:rPr>
          <w:rFonts w:ascii="Tahoma" w:eastAsia="Tahoma" w:hAnsi="Tahoma" w:cs="Tahoma"/>
          <w:sz w:val="24"/>
          <w:szCs w:val="24"/>
        </w:rPr>
        <w:t>9</w:t>
      </w:r>
      <w:r w:rsidR="00666619">
        <w:rPr>
          <w:rFonts w:ascii="Tahoma" w:eastAsia="Tahoma" w:hAnsi="Tahoma" w:cs="Tahoma"/>
          <w:sz w:val="24"/>
          <w:szCs w:val="24"/>
        </w:rPr>
        <w:t>.</w:t>
      </w:r>
      <w:r w:rsidR="00666619">
        <w:rPr>
          <w:rFonts w:ascii="Tahoma" w:eastAsia="Tahoma" w:hAnsi="Tahoma" w:cs="Tahoma"/>
          <w:sz w:val="24"/>
          <w:szCs w:val="24"/>
        </w:rPr>
        <w:tab/>
        <w:t>This event is part of the ESNZ Eventing National Series.</w:t>
      </w:r>
    </w:p>
    <w:sectPr w:rsidR="0041545E" w:rsidRPr="00553E1D" w:rsidSect="000C7C74">
      <w:pgSz w:w="11906" w:h="16838"/>
      <w:pgMar w:top="1440" w:right="851"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新細明體">
    <w:altName w:val="Arial Unicode MS"/>
    <w:charset w:val="51"/>
    <w:family w:val="auto"/>
    <w:pitch w:val="variable"/>
    <w:sig w:usb0="00000000"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509F8"/>
    <w:multiLevelType w:val="hybridMultilevel"/>
    <w:tmpl w:val="3976C0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7FFE17DB"/>
    <w:multiLevelType w:val="hybridMultilevel"/>
    <w:tmpl w:val="E35AA8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7C74"/>
    <w:rsid w:val="000C7C74"/>
    <w:rsid w:val="001E6FA7"/>
    <w:rsid w:val="00213FDD"/>
    <w:rsid w:val="003826B6"/>
    <w:rsid w:val="00397A19"/>
    <w:rsid w:val="0041545E"/>
    <w:rsid w:val="0053399B"/>
    <w:rsid w:val="00553E1D"/>
    <w:rsid w:val="00666619"/>
    <w:rsid w:val="006A52C7"/>
    <w:rsid w:val="008D0F4B"/>
    <w:rsid w:val="00981D4E"/>
    <w:rsid w:val="009D74FA"/>
    <w:rsid w:val="009E764C"/>
    <w:rsid w:val="00AC366E"/>
    <w:rsid w:val="00BB4A22"/>
    <w:rsid w:val="00D754B0"/>
    <w:rsid w:val="00EA44BA"/>
    <w:rsid w:val="00F33D05"/>
    <w:rsid w:val="00F5431F"/>
    <w:rsid w:val="67B67510"/>
  </w:rsids>
  <m:mathPr>
    <m:mathFont m:val="Cambria Math"/>
    <m:brkBin m:val="before"/>
    <m:brkBinSub m:val="--"/>
    <m:smallFrac m:val="off"/>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4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74"/>
    <w:pPr>
      <w:ind w:left="720"/>
      <w:contextualSpacing/>
    </w:pPr>
  </w:style>
  <w:style w:type="character" w:styleId="Hyperlink">
    <w:name w:val="Hyperlink"/>
    <w:basedOn w:val="DefaultParagraphFont"/>
    <w:uiPriority w:val="99"/>
    <w:unhideWhenUsed/>
    <w:rsid w:val="009E764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questrianentries.co.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eliza</cp:lastModifiedBy>
  <cp:revision>4</cp:revision>
  <cp:lastPrinted>2013-11-26T05:56:00Z</cp:lastPrinted>
  <dcterms:created xsi:type="dcterms:W3CDTF">2017-11-29T20:25:00Z</dcterms:created>
  <dcterms:modified xsi:type="dcterms:W3CDTF">2017-12-01T00:36:00Z</dcterms:modified>
</cp:coreProperties>
</file>